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0AAF" w14:textId="13243877" w:rsidR="00E201C0" w:rsidRPr="002520B1" w:rsidRDefault="00E201C0" w:rsidP="00E201C0">
      <w:pPr>
        <w:widowControl w:val="0"/>
        <w:autoSpaceDE w:val="0"/>
        <w:autoSpaceDN w:val="0"/>
        <w:adjustRightInd w:val="0"/>
        <w:spacing w:after="0" w:line="240" w:lineRule="auto"/>
        <w:ind w:left="6381" w:right="-1"/>
        <w:rPr>
          <w:rFonts w:ascii="Times New Roman" w:hAnsi="Times New Roman"/>
          <w:sz w:val="20"/>
          <w:szCs w:val="20"/>
        </w:rPr>
      </w:pPr>
      <w:bookmarkStart w:id="0" w:name="_Hlk106824806"/>
      <w:bookmarkStart w:id="1" w:name="_Hlk106824900"/>
      <w:r w:rsidRPr="002520B1">
        <w:rPr>
          <w:rFonts w:ascii="Times New Roman" w:hAnsi="Times New Roman"/>
          <w:sz w:val="20"/>
          <w:szCs w:val="20"/>
        </w:rPr>
        <w:t xml:space="preserve">From: </w:t>
      </w:r>
      <w:r w:rsidRPr="002520B1">
        <w:rPr>
          <w:rFonts w:ascii="Times New Roman" w:hAnsi="Times New Roman"/>
          <w:sz w:val="20"/>
          <w:szCs w:val="20"/>
        </w:rPr>
        <w:tab/>
      </w:r>
      <w:r w:rsidRPr="002520B1">
        <w:rPr>
          <w:rFonts w:ascii="Times New Roman" w:hAnsi="Times New Roman"/>
          <w:sz w:val="20"/>
          <w:szCs w:val="20"/>
          <w:highlight w:val="yellow"/>
        </w:rPr>
        <w:t xml:space="preserve">[Your </w:t>
      </w:r>
      <w:r w:rsidR="00087709">
        <w:rPr>
          <w:rFonts w:ascii="Times New Roman" w:hAnsi="Times New Roman"/>
          <w:sz w:val="20"/>
          <w:szCs w:val="20"/>
          <w:highlight w:val="yellow"/>
        </w:rPr>
        <w:t xml:space="preserve">Full </w:t>
      </w:r>
      <w:r w:rsidR="002520B1" w:rsidRPr="002520B1">
        <w:rPr>
          <w:rFonts w:ascii="Times New Roman" w:hAnsi="Times New Roman"/>
          <w:sz w:val="20"/>
          <w:szCs w:val="20"/>
          <w:highlight w:val="yellow"/>
        </w:rPr>
        <w:t>N</w:t>
      </w:r>
      <w:r w:rsidRPr="002520B1">
        <w:rPr>
          <w:rFonts w:ascii="Times New Roman" w:hAnsi="Times New Roman"/>
          <w:sz w:val="20"/>
          <w:szCs w:val="20"/>
          <w:highlight w:val="yellow"/>
        </w:rPr>
        <w:t>ame]</w:t>
      </w:r>
      <w:r w:rsidRPr="002520B1">
        <w:rPr>
          <w:rFonts w:ascii="Times New Roman" w:hAnsi="Times New Roman"/>
          <w:sz w:val="20"/>
          <w:szCs w:val="20"/>
        </w:rPr>
        <w:t xml:space="preserve"> </w:t>
      </w:r>
    </w:p>
    <w:p w14:paraId="17D5E179" w14:textId="77777777" w:rsidR="00E201C0" w:rsidRPr="002520B1" w:rsidRDefault="00E201C0" w:rsidP="00E201C0">
      <w:pPr>
        <w:widowControl w:val="0"/>
        <w:autoSpaceDE w:val="0"/>
        <w:autoSpaceDN w:val="0"/>
        <w:adjustRightInd w:val="0"/>
        <w:spacing w:after="0" w:line="240" w:lineRule="auto"/>
        <w:ind w:left="6381" w:right="-1"/>
        <w:rPr>
          <w:rFonts w:ascii="Times New Roman" w:hAnsi="Times New Roman"/>
          <w:sz w:val="20"/>
          <w:szCs w:val="20"/>
        </w:rPr>
      </w:pPr>
      <w:r w:rsidRPr="002520B1">
        <w:rPr>
          <w:rFonts w:ascii="Times New Roman" w:hAnsi="Times New Roman"/>
          <w:sz w:val="20"/>
          <w:szCs w:val="20"/>
        </w:rPr>
        <w:tab/>
      </w:r>
      <w:r w:rsidRPr="002520B1">
        <w:rPr>
          <w:rFonts w:ascii="Times New Roman" w:hAnsi="Times New Roman"/>
          <w:sz w:val="20"/>
          <w:szCs w:val="20"/>
          <w:highlight w:val="yellow"/>
        </w:rPr>
        <w:t>[Street Address]</w:t>
      </w:r>
    </w:p>
    <w:p w14:paraId="0337A937" w14:textId="77777777" w:rsidR="00E201C0" w:rsidRPr="002520B1" w:rsidRDefault="00E201C0" w:rsidP="00695201">
      <w:pPr>
        <w:widowControl w:val="0"/>
        <w:autoSpaceDE w:val="0"/>
        <w:autoSpaceDN w:val="0"/>
        <w:adjustRightInd w:val="0"/>
        <w:spacing w:after="0" w:line="240" w:lineRule="auto"/>
        <w:ind w:left="7088" w:right="-1" w:hanging="707"/>
        <w:rPr>
          <w:rFonts w:ascii="Times New Roman" w:hAnsi="Times New Roman"/>
          <w:sz w:val="20"/>
          <w:szCs w:val="20"/>
        </w:rPr>
      </w:pPr>
      <w:r w:rsidRPr="002520B1">
        <w:rPr>
          <w:rFonts w:ascii="Times New Roman" w:hAnsi="Times New Roman"/>
          <w:sz w:val="20"/>
          <w:szCs w:val="20"/>
        </w:rPr>
        <w:tab/>
      </w:r>
      <w:r w:rsidRPr="002520B1">
        <w:rPr>
          <w:rFonts w:ascii="Times New Roman" w:hAnsi="Times New Roman"/>
          <w:sz w:val="20"/>
          <w:szCs w:val="20"/>
          <w:highlight w:val="yellow"/>
        </w:rPr>
        <w:t>[Town/Suburb State Postcode]</w:t>
      </w:r>
    </w:p>
    <w:bookmarkEnd w:id="0"/>
    <w:p w14:paraId="096356AF" w14:textId="77777777" w:rsidR="00E201C0" w:rsidRPr="002520B1" w:rsidRDefault="00E201C0" w:rsidP="00E201C0">
      <w:pPr>
        <w:widowControl w:val="0"/>
        <w:autoSpaceDE w:val="0"/>
        <w:autoSpaceDN w:val="0"/>
        <w:adjustRightInd w:val="0"/>
        <w:spacing w:after="0" w:line="240" w:lineRule="auto"/>
        <w:ind w:right="-1"/>
        <w:rPr>
          <w:rFonts w:ascii="Times New Roman" w:hAnsi="Times New Roman"/>
          <w:sz w:val="20"/>
          <w:szCs w:val="20"/>
        </w:rPr>
      </w:pPr>
    </w:p>
    <w:p w14:paraId="430137CA"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20C62468" w14:textId="537DA012" w:rsidR="00E201C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To: </w:t>
      </w:r>
      <w:r w:rsidRPr="002520B1">
        <w:rPr>
          <w:rFonts w:ascii="Times New Roman" w:hAnsi="Times New Roman"/>
          <w:sz w:val="20"/>
          <w:szCs w:val="20"/>
          <w:highlight w:val="yellow"/>
        </w:rPr>
        <w:t xml:space="preserve">[Recipients </w:t>
      </w:r>
      <w:r w:rsidR="00087709">
        <w:rPr>
          <w:rFonts w:ascii="Times New Roman" w:hAnsi="Times New Roman"/>
          <w:sz w:val="20"/>
          <w:szCs w:val="20"/>
          <w:highlight w:val="yellow"/>
        </w:rPr>
        <w:t xml:space="preserve">Full </w:t>
      </w:r>
      <w:proofErr w:type="gramStart"/>
      <w:r w:rsidR="00695201" w:rsidRPr="002520B1">
        <w:rPr>
          <w:rFonts w:ascii="Times New Roman" w:hAnsi="Times New Roman"/>
          <w:sz w:val="20"/>
          <w:szCs w:val="20"/>
          <w:highlight w:val="yellow"/>
        </w:rPr>
        <w:t>N</w:t>
      </w:r>
      <w:r w:rsidRPr="002520B1">
        <w:rPr>
          <w:rFonts w:ascii="Times New Roman" w:hAnsi="Times New Roman"/>
          <w:sz w:val="20"/>
          <w:szCs w:val="20"/>
          <w:highlight w:val="yellow"/>
        </w:rPr>
        <w:t>ame]</w:t>
      </w:r>
      <w:r w:rsidRPr="002520B1">
        <w:rPr>
          <w:rFonts w:ascii="Times New Roman" w:hAnsi="Times New Roman"/>
          <w:sz w:val="20"/>
          <w:szCs w:val="20"/>
        </w:rPr>
        <w:t xml:space="preserve">  doing</w:t>
      </w:r>
      <w:proofErr w:type="gramEnd"/>
      <w:r w:rsidRPr="002520B1">
        <w:rPr>
          <w:rFonts w:ascii="Times New Roman" w:hAnsi="Times New Roman"/>
          <w:sz w:val="20"/>
          <w:szCs w:val="20"/>
        </w:rPr>
        <w:t xml:space="preserve"> business as;</w:t>
      </w:r>
      <w:r w:rsidRPr="002520B1">
        <w:rPr>
          <w:rFonts w:ascii="Times New Roman" w:hAnsi="Times New Roman"/>
          <w:sz w:val="20"/>
          <w:szCs w:val="20"/>
        </w:rPr>
        <w:tab/>
      </w:r>
    </w:p>
    <w:p w14:paraId="6C6F60C7" w14:textId="5CBE232F"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t>
      </w:r>
      <w:r w:rsidRPr="002520B1">
        <w:rPr>
          <w:rFonts w:ascii="Times New Roman" w:hAnsi="Times New Roman"/>
          <w:sz w:val="20"/>
          <w:szCs w:val="20"/>
          <w:highlight w:val="yellow"/>
        </w:rPr>
        <w:t>Recipients name]</w:t>
      </w:r>
      <w:r w:rsidRPr="002520B1">
        <w:rPr>
          <w:rFonts w:ascii="Times New Roman" w:hAnsi="Times New Roman"/>
          <w:sz w:val="20"/>
          <w:szCs w:val="20"/>
        </w:rPr>
        <w:t xml:space="preserve"> </w:t>
      </w:r>
      <w:r w:rsidRPr="002520B1">
        <w:rPr>
          <w:rFonts w:ascii="Times New Roman" w:hAnsi="Times New Roman"/>
          <w:sz w:val="20"/>
          <w:szCs w:val="20"/>
          <w:highlight w:val="yellow"/>
        </w:rPr>
        <w:t>[Job Title]</w:t>
      </w:r>
      <w:r w:rsidRPr="002520B1">
        <w:rPr>
          <w:rFonts w:ascii="Times New Roman" w:hAnsi="Times New Roman"/>
          <w:sz w:val="20"/>
          <w:szCs w:val="20"/>
        </w:rPr>
        <w:t xml:space="preserve"> </w:t>
      </w:r>
    </w:p>
    <w:p w14:paraId="07E0989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w:t>
      </w:r>
    </w:p>
    <w:p w14:paraId="4E49F0A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highlight w:val="yellow"/>
        </w:rPr>
        <w:t>[Street Address]</w:t>
      </w:r>
    </w:p>
    <w:p w14:paraId="05A1374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highlight w:val="yellow"/>
        </w:rPr>
        <w:t>[Town/City State Postcode]</w:t>
      </w:r>
      <w:r w:rsidRPr="002520B1">
        <w:rPr>
          <w:rFonts w:ascii="Times New Roman" w:hAnsi="Times New Roman"/>
          <w:sz w:val="20"/>
          <w:szCs w:val="20"/>
        </w:rPr>
        <w:tab/>
      </w:r>
    </w:p>
    <w:bookmarkEnd w:id="1"/>
    <w:p w14:paraId="14D2F3D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BE05BE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6932E251" w14:textId="5DCF845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Date Notice </w:t>
      </w:r>
      <w:r w:rsidR="00695201" w:rsidRPr="002520B1">
        <w:rPr>
          <w:rFonts w:ascii="Times New Roman" w:hAnsi="Times New Roman"/>
          <w:sz w:val="20"/>
          <w:szCs w:val="20"/>
        </w:rPr>
        <w:t>S</w:t>
      </w:r>
      <w:r w:rsidRPr="002520B1">
        <w:rPr>
          <w:rFonts w:ascii="Times New Roman" w:hAnsi="Times New Roman"/>
          <w:sz w:val="20"/>
          <w:szCs w:val="20"/>
        </w:rPr>
        <w:t xml:space="preserve">erved: </w:t>
      </w:r>
      <w:bookmarkStart w:id="2" w:name="_Hlk106824965"/>
      <w:r w:rsidRPr="002520B1">
        <w:rPr>
          <w:rFonts w:ascii="Times New Roman" w:hAnsi="Times New Roman"/>
          <w:sz w:val="20"/>
          <w:szCs w:val="20"/>
          <w:highlight w:val="yellow"/>
        </w:rPr>
        <w:t>[Mailing date]</w:t>
      </w:r>
      <w:bookmarkEnd w:id="2"/>
    </w:p>
    <w:p w14:paraId="6021342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4DBEB74" w14:textId="77777777" w:rsidR="0063067F" w:rsidRPr="002520B1" w:rsidRDefault="0063067F">
      <w:pPr>
        <w:widowControl w:val="0"/>
        <w:autoSpaceDE w:val="0"/>
        <w:autoSpaceDN w:val="0"/>
        <w:adjustRightInd w:val="0"/>
        <w:spacing w:after="0" w:line="240" w:lineRule="auto"/>
        <w:ind w:right="-1"/>
        <w:rPr>
          <w:rFonts w:ascii="Times New Roman" w:hAnsi="Times New Roman"/>
          <w:i/>
          <w:iCs/>
          <w:sz w:val="20"/>
          <w:szCs w:val="20"/>
        </w:rPr>
      </w:pPr>
      <w:r w:rsidRPr="002520B1">
        <w:rPr>
          <w:rFonts w:ascii="Times New Roman" w:hAnsi="Times New Roman"/>
          <w:i/>
          <w:iCs/>
          <w:sz w:val="20"/>
          <w:szCs w:val="20"/>
        </w:rPr>
        <w:t>Sent by recorded post.</w:t>
      </w:r>
    </w:p>
    <w:p w14:paraId="33E4AF10" w14:textId="77777777" w:rsidR="00A47D8D"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  </w:t>
      </w:r>
      <w:r w:rsidRPr="002520B1">
        <w:rPr>
          <w:rFonts w:ascii="Times New Roman" w:hAnsi="Times New Roman"/>
          <w:sz w:val="20"/>
          <w:szCs w:val="20"/>
        </w:rPr>
        <w:tab/>
      </w:r>
      <w:r w:rsidRPr="002520B1">
        <w:rPr>
          <w:rFonts w:ascii="Times New Roman" w:hAnsi="Times New Roman"/>
          <w:sz w:val="20"/>
          <w:szCs w:val="20"/>
        </w:rPr>
        <w:tab/>
        <w:t xml:space="preserve">      </w:t>
      </w:r>
      <w:r w:rsidR="00A47D8D" w:rsidRPr="002520B1">
        <w:rPr>
          <w:rFonts w:ascii="Times New Roman" w:hAnsi="Times New Roman"/>
          <w:sz w:val="20"/>
          <w:szCs w:val="20"/>
        </w:rPr>
        <w:tab/>
      </w:r>
    </w:p>
    <w:p w14:paraId="671CBE45"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54BC4584" w14:textId="3EFDEACC" w:rsidR="00A47D8D" w:rsidRPr="002520B1" w:rsidRDefault="0063067F" w:rsidP="0045302C">
      <w:pPr>
        <w:widowControl w:val="0"/>
        <w:autoSpaceDE w:val="0"/>
        <w:autoSpaceDN w:val="0"/>
        <w:adjustRightInd w:val="0"/>
        <w:spacing w:after="0" w:line="240" w:lineRule="auto"/>
        <w:ind w:right="-1"/>
        <w:jc w:val="center"/>
        <w:rPr>
          <w:rFonts w:ascii="Times New Roman" w:hAnsi="Times New Roman"/>
          <w:b/>
          <w:bCs/>
          <w:sz w:val="20"/>
          <w:szCs w:val="20"/>
        </w:rPr>
      </w:pPr>
      <w:r w:rsidRPr="002520B1">
        <w:rPr>
          <w:rFonts w:ascii="Times New Roman" w:hAnsi="Times New Roman"/>
          <w:b/>
          <w:bCs/>
          <w:sz w:val="20"/>
          <w:szCs w:val="20"/>
        </w:rPr>
        <w:t>NOTICE OF CONDITIONAL ACCEPTANC</w:t>
      </w:r>
      <w:r w:rsidR="00A47D8D" w:rsidRPr="002520B1">
        <w:rPr>
          <w:rFonts w:ascii="Times New Roman" w:hAnsi="Times New Roman"/>
          <w:b/>
          <w:bCs/>
          <w:sz w:val="20"/>
          <w:szCs w:val="20"/>
        </w:rPr>
        <w:t>E</w:t>
      </w:r>
    </w:p>
    <w:p w14:paraId="55C3BABC" w14:textId="74F9C23F" w:rsidR="0063067F" w:rsidRPr="002520B1" w:rsidRDefault="0063067F" w:rsidP="0045302C">
      <w:pPr>
        <w:widowControl w:val="0"/>
        <w:autoSpaceDE w:val="0"/>
        <w:autoSpaceDN w:val="0"/>
        <w:adjustRightInd w:val="0"/>
        <w:spacing w:after="0" w:line="240" w:lineRule="auto"/>
        <w:ind w:right="-1"/>
        <w:jc w:val="center"/>
        <w:rPr>
          <w:rFonts w:ascii="Times New Roman" w:hAnsi="Times New Roman"/>
          <w:sz w:val="20"/>
          <w:szCs w:val="20"/>
        </w:rPr>
      </w:pPr>
      <w:r w:rsidRPr="002520B1">
        <w:rPr>
          <w:rFonts w:ascii="Times New Roman" w:hAnsi="Times New Roman"/>
          <w:sz w:val="20"/>
          <w:szCs w:val="20"/>
        </w:rPr>
        <w:t>Notice to Agent is Notice to Princip</w:t>
      </w:r>
      <w:r w:rsidR="00AD3756">
        <w:rPr>
          <w:rFonts w:ascii="Times New Roman" w:hAnsi="Times New Roman"/>
          <w:sz w:val="20"/>
          <w:szCs w:val="20"/>
        </w:rPr>
        <w:t>al</w:t>
      </w:r>
      <w:r w:rsidR="002520B1">
        <w:rPr>
          <w:rFonts w:ascii="Times New Roman" w:hAnsi="Times New Roman"/>
          <w:sz w:val="20"/>
          <w:szCs w:val="20"/>
        </w:rPr>
        <w:t>, and Notice to Principal</w:t>
      </w:r>
      <w:r w:rsidRPr="002520B1">
        <w:rPr>
          <w:rFonts w:ascii="Times New Roman" w:hAnsi="Times New Roman"/>
          <w:sz w:val="20"/>
          <w:szCs w:val="20"/>
        </w:rPr>
        <w:t xml:space="preserve"> is Notice to Agent</w:t>
      </w:r>
    </w:p>
    <w:p w14:paraId="50DF99B5"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2D18A5AC"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2598870F" w14:textId="6B497D11"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Dear </w:t>
      </w:r>
      <w:r w:rsidRPr="002520B1">
        <w:rPr>
          <w:rFonts w:ascii="Times New Roman" w:hAnsi="Times New Roman"/>
          <w:sz w:val="20"/>
          <w:szCs w:val="20"/>
          <w:highlight w:val="yellow"/>
        </w:rPr>
        <w:t xml:space="preserve">[Recipients </w:t>
      </w:r>
      <w:r w:rsidR="00087709">
        <w:rPr>
          <w:rFonts w:ascii="Times New Roman" w:hAnsi="Times New Roman"/>
          <w:sz w:val="20"/>
          <w:szCs w:val="20"/>
          <w:highlight w:val="yellow"/>
        </w:rPr>
        <w:t xml:space="preserve">Full </w:t>
      </w:r>
      <w:r w:rsidR="00592AEA">
        <w:rPr>
          <w:rFonts w:ascii="Times New Roman" w:hAnsi="Times New Roman"/>
          <w:sz w:val="20"/>
          <w:szCs w:val="20"/>
          <w:highlight w:val="yellow"/>
        </w:rPr>
        <w:t>N</w:t>
      </w:r>
      <w:r w:rsidRPr="002520B1">
        <w:rPr>
          <w:rFonts w:ascii="Times New Roman" w:hAnsi="Times New Roman"/>
          <w:sz w:val="20"/>
          <w:szCs w:val="20"/>
          <w:highlight w:val="yellow"/>
        </w:rPr>
        <w:t>ame]</w:t>
      </w:r>
      <w:r w:rsidR="00E201C0" w:rsidRPr="002520B1">
        <w:rPr>
          <w:rFonts w:ascii="Times New Roman" w:hAnsi="Times New Roman"/>
          <w:sz w:val="20"/>
          <w:szCs w:val="20"/>
        </w:rPr>
        <w:t>,</w:t>
      </w:r>
    </w:p>
    <w:p w14:paraId="6782208A"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0627430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Please be aware that this is a </w:t>
      </w:r>
      <w:r w:rsidRPr="00C7176D">
        <w:rPr>
          <w:rFonts w:ascii="Times New Roman" w:hAnsi="Times New Roman"/>
          <w:sz w:val="20"/>
          <w:szCs w:val="20"/>
        </w:rPr>
        <w:t>Notice</w:t>
      </w:r>
      <w:r w:rsidRPr="002520B1">
        <w:rPr>
          <w:rFonts w:ascii="Times New Roman" w:hAnsi="Times New Roman"/>
          <w:sz w:val="20"/>
          <w:szCs w:val="20"/>
        </w:rPr>
        <w:t xml:space="preserve">, a lawful instrument that requires your </w:t>
      </w:r>
      <w:r w:rsidRPr="002520B1">
        <w:rPr>
          <w:rFonts w:ascii="Times New Roman" w:hAnsi="Times New Roman"/>
          <w:b/>
          <w:bCs/>
          <w:sz w:val="20"/>
          <w:szCs w:val="20"/>
        </w:rPr>
        <w:t xml:space="preserve">URGENT </w:t>
      </w:r>
      <w:r w:rsidRPr="002520B1">
        <w:rPr>
          <w:rFonts w:ascii="Times New Roman" w:hAnsi="Times New Roman"/>
          <w:sz w:val="20"/>
          <w:szCs w:val="20"/>
        </w:rPr>
        <w:t>attention. This 'Notice of Conditional Acceptance' may be used as evidence in my defence</w:t>
      </w:r>
      <w:r w:rsidR="00A47D8D" w:rsidRPr="002520B1">
        <w:rPr>
          <w:rFonts w:ascii="Times New Roman" w:hAnsi="Times New Roman"/>
          <w:sz w:val="20"/>
          <w:szCs w:val="20"/>
        </w:rPr>
        <w:t>.</w:t>
      </w:r>
    </w:p>
    <w:p w14:paraId="2B42FE72"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442816E8" w14:textId="484239E6"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Whereas I, </w:t>
      </w:r>
      <w:r w:rsidRPr="002520B1">
        <w:rPr>
          <w:rFonts w:ascii="Times New Roman" w:hAnsi="Times New Roman"/>
          <w:sz w:val="20"/>
          <w:szCs w:val="20"/>
          <w:highlight w:val="yellow"/>
        </w:rPr>
        <w:t xml:space="preserve">[Your </w:t>
      </w:r>
      <w:r w:rsidR="00592AEA">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stand entirely under the tenets of </w:t>
      </w:r>
      <w:r w:rsidR="00592AEA">
        <w:rPr>
          <w:rFonts w:ascii="Times New Roman" w:hAnsi="Times New Roman"/>
          <w:sz w:val="20"/>
          <w:szCs w:val="20"/>
        </w:rPr>
        <w:t>C</w:t>
      </w:r>
      <w:r w:rsidRPr="002520B1">
        <w:rPr>
          <w:rFonts w:ascii="Times New Roman" w:hAnsi="Times New Roman"/>
          <w:sz w:val="20"/>
          <w:szCs w:val="20"/>
        </w:rPr>
        <w:t xml:space="preserve">onstitutional </w:t>
      </w:r>
      <w:r w:rsidR="00592AEA">
        <w:rPr>
          <w:rFonts w:ascii="Times New Roman" w:hAnsi="Times New Roman"/>
          <w:sz w:val="20"/>
          <w:szCs w:val="20"/>
        </w:rPr>
        <w:t>L</w:t>
      </w:r>
      <w:r w:rsidRPr="002520B1">
        <w:rPr>
          <w:rFonts w:ascii="Times New Roman" w:hAnsi="Times New Roman"/>
          <w:sz w:val="20"/>
          <w:szCs w:val="20"/>
        </w:rPr>
        <w:t xml:space="preserve">aw in lawful dissent as to my duty under the law and, that it is to my understanding entirely unlawful to comply with your demands at this time, and since the 23rd March 2001 and, that I have withdrawn ANY/ALL presumed allegiance to the </w:t>
      </w:r>
      <w:r w:rsidR="00592AEA">
        <w:rPr>
          <w:rFonts w:ascii="Times New Roman" w:hAnsi="Times New Roman"/>
          <w:sz w:val="20"/>
          <w:szCs w:val="20"/>
        </w:rPr>
        <w:t>O</w:t>
      </w:r>
      <w:r w:rsidRPr="002520B1">
        <w:rPr>
          <w:rFonts w:ascii="Times New Roman" w:hAnsi="Times New Roman"/>
          <w:sz w:val="20"/>
          <w:szCs w:val="20"/>
        </w:rPr>
        <w:t xml:space="preserve">ffice of Sovereign (Crown) including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due to my individual duties under the law (see </w:t>
      </w:r>
      <w:r w:rsidR="00592AEA">
        <w:rPr>
          <w:rFonts w:ascii="Times New Roman" w:hAnsi="Times New Roman"/>
          <w:sz w:val="20"/>
          <w:szCs w:val="20"/>
        </w:rPr>
        <w:t>E</w:t>
      </w:r>
      <w:r w:rsidRPr="002520B1">
        <w:rPr>
          <w:rFonts w:ascii="Times New Roman" w:hAnsi="Times New Roman"/>
          <w:sz w:val="20"/>
          <w:szCs w:val="20"/>
        </w:rPr>
        <w:t>xhibit G</w:t>
      </w:r>
      <w:r w:rsidR="00592AEA">
        <w:rPr>
          <w:rFonts w:ascii="Times New Roman" w:hAnsi="Times New Roman"/>
          <w:sz w:val="20"/>
          <w:szCs w:val="20"/>
        </w:rPr>
        <w:t xml:space="preserve"> -</w:t>
      </w:r>
      <w:r w:rsidRPr="002520B1">
        <w:rPr>
          <w:rFonts w:ascii="Times New Roman" w:hAnsi="Times New Roman"/>
          <w:sz w:val="20"/>
          <w:szCs w:val="20"/>
        </w:rPr>
        <w:t xml:space="preserve"> Oath of </w:t>
      </w:r>
      <w:r w:rsidR="00592AEA">
        <w:rPr>
          <w:rFonts w:ascii="Times New Roman" w:hAnsi="Times New Roman"/>
          <w:sz w:val="20"/>
          <w:szCs w:val="20"/>
        </w:rPr>
        <w:t>A</w:t>
      </w:r>
      <w:r w:rsidRPr="002520B1">
        <w:rPr>
          <w:rFonts w:ascii="Times New Roman" w:hAnsi="Times New Roman"/>
          <w:sz w:val="20"/>
          <w:szCs w:val="20"/>
        </w:rPr>
        <w:t xml:space="preserve">llegiance to the Committee of the Barons), those duties being stated within Article 61 of Magna Carta 1215 (see </w:t>
      </w:r>
      <w:r w:rsidR="00592AEA">
        <w:rPr>
          <w:rFonts w:ascii="Times New Roman" w:hAnsi="Times New Roman"/>
          <w:sz w:val="20"/>
          <w:szCs w:val="20"/>
        </w:rPr>
        <w:t>E</w:t>
      </w:r>
      <w:r w:rsidRPr="002520B1">
        <w:rPr>
          <w:rFonts w:ascii="Times New Roman" w:hAnsi="Times New Roman"/>
          <w:sz w:val="20"/>
          <w:szCs w:val="20"/>
        </w:rPr>
        <w:t>xhibit C</w:t>
      </w:r>
      <w:r w:rsidR="00592AEA">
        <w:rPr>
          <w:rFonts w:ascii="Times New Roman" w:hAnsi="Times New Roman"/>
          <w:sz w:val="20"/>
          <w:szCs w:val="20"/>
        </w:rPr>
        <w:t xml:space="preserve"> - </w:t>
      </w:r>
      <w:r w:rsidRPr="002520B1">
        <w:rPr>
          <w:rFonts w:ascii="Times New Roman" w:hAnsi="Times New Roman"/>
          <w:sz w:val="20"/>
          <w:szCs w:val="20"/>
        </w:rPr>
        <w:t xml:space="preserve">Article 61 of Magna Carta 1215 text), invoked by Royal Proclamation according to the correct protocols of English and Commonwealth </w:t>
      </w:r>
      <w:r w:rsidR="00592AEA">
        <w:rPr>
          <w:rFonts w:ascii="Times New Roman" w:hAnsi="Times New Roman"/>
          <w:sz w:val="20"/>
          <w:szCs w:val="20"/>
        </w:rPr>
        <w:t>L</w:t>
      </w:r>
      <w:r w:rsidRPr="002520B1">
        <w:rPr>
          <w:rFonts w:ascii="Times New Roman" w:hAnsi="Times New Roman"/>
          <w:sz w:val="20"/>
          <w:szCs w:val="20"/>
        </w:rPr>
        <w:t>aw on the 23rd day of March 2001 (</w:t>
      </w:r>
      <w:r w:rsidR="00592AEA">
        <w:rPr>
          <w:rFonts w:ascii="Times New Roman" w:hAnsi="Times New Roman"/>
          <w:sz w:val="20"/>
          <w:szCs w:val="20"/>
        </w:rPr>
        <w:t>s</w:t>
      </w:r>
      <w:r w:rsidRPr="002520B1">
        <w:rPr>
          <w:rFonts w:ascii="Times New Roman" w:hAnsi="Times New Roman"/>
          <w:sz w:val="20"/>
          <w:szCs w:val="20"/>
        </w:rPr>
        <w:t xml:space="preserve">ee </w:t>
      </w:r>
      <w:r w:rsidR="00592AEA">
        <w:rPr>
          <w:rFonts w:ascii="Times New Roman" w:hAnsi="Times New Roman"/>
          <w:sz w:val="20"/>
          <w:szCs w:val="20"/>
        </w:rPr>
        <w:t>E</w:t>
      </w:r>
      <w:r w:rsidRPr="002520B1">
        <w:rPr>
          <w:rFonts w:ascii="Times New Roman" w:hAnsi="Times New Roman"/>
          <w:sz w:val="20"/>
          <w:szCs w:val="20"/>
        </w:rPr>
        <w:t>xhibit B</w:t>
      </w:r>
      <w:r w:rsidR="00592AEA">
        <w:rPr>
          <w:rFonts w:ascii="Times New Roman" w:hAnsi="Times New Roman"/>
          <w:sz w:val="20"/>
          <w:szCs w:val="20"/>
        </w:rPr>
        <w:t xml:space="preserve"> -</w:t>
      </w:r>
      <w:r w:rsidRPr="002520B1">
        <w:rPr>
          <w:rFonts w:ascii="Times New Roman" w:hAnsi="Times New Roman"/>
          <w:sz w:val="20"/>
          <w:szCs w:val="20"/>
        </w:rPr>
        <w:t xml:space="preserve"> </w:t>
      </w:r>
      <w:r w:rsidR="00592AEA">
        <w:rPr>
          <w:rFonts w:ascii="Times New Roman" w:hAnsi="Times New Roman"/>
          <w:sz w:val="20"/>
          <w:szCs w:val="20"/>
        </w:rPr>
        <w:t>l</w:t>
      </w:r>
      <w:r w:rsidRPr="002520B1">
        <w:rPr>
          <w:rFonts w:ascii="Times New Roman" w:hAnsi="Times New Roman"/>
          <w:sz w:val="20"/>
          <w:szCs w:val="20"/>
        </w:rPr>
        <w:t xml:space="preserve">etters between the </w:t>
      </w:r>
      <w:r w:rsidR="00592AEA">
        <w:rPr>
          <w:rFonts w:ascii="Times New Roman" w:hAnsi="Times New Roman"/>
          <w:sz w:val="20"/>
          <w:szCs w:val="20"/>
        </w:rPr>
        <w:t>B</w:t>
      </w:r>
      <w:r w:rsidRPr="002520B1">
        <w:rPr>
          <w:rFonts w:ascii="Times New Roman" w:hAnsi="Times New Roman"/>
          <w:sz w:val="20"/>
          <w:szCs w:val="20"/>
        </w:rPr>
        <w:t xml:space="preserve">arons' </w:t>
      </w:r>
      <w:r w:rsidR="00592AEA">
        <w:rPr>
          <w:rFonts w:ascii="Times New Roman" w:hAnsi="Times New Roman"/>
          <w:sz w:val="20"/>
          <w:szCs w:val="20"/>
        </w:rPr>
        <w:t>C</w:t>
      </w:r>
      <w:r w:rsidRPr="002520B1">
        <w:rPr>
          <w:rFonts w:ascii="Times New Roman" w:hAnsi="Times New Roman"/>
          <w:sz w:val="20"/>
          <w:szCs w:val="20"/>
        </w:rPr>
        <w:t xml:space="preserve">ommittee and the </w:t>
      </w:r>
      <w:r w:rsidR="00592AEA">
        <w:rPr>
          <w:rFonts w:ascii="Times New Roman" w:hAnsi="Times New Roman"/>
          <w:sz w:val="20"/>
          <w:szCs w:val="20"/>
        </w:rPr>
        <w:t>O</w:t>
      </w:r>
      <w:r w:rsidRPr="002520B1">
        <w:rPr>
          <w:rFonts w:ascii="Times New Roman" w:hAnsi="Times New Roman"/>
          <w:sz w:val="20"/>
          <w:szCs w:val="20"/>
        </w:rPr>
        <w:t xml:space="preserve">ffice of </w:t>
      </w:r>
      <w:r w:rsidR="00592AEA">
        <w:rPr>
          <w:rFonts w:ascii="Times New Roman" w:hAnsi="Times New Roman"/>
          <w:sz w:val="20"/>
          <w:szCs w:val="20"/>
        </w:rPr>
        <w:t>S</w:t>
      </w:r>
      <w:r w:rsidRPr="002520B1">
        <w:rPr>
          <w:rFonts w:ascii="Times New Roman" w:hAnsi="Times New Roman"/>
          <w:sz w:val="20"/>
          <w:szCs w:val="20"/>
        </w:rPr>
        <w:t>overeign). Therefore</w:t>
      </w:r>
      <w:r w:rsidR="00592AEA">
        <w:rPr>
          <w:rFonts w:ascii="Times New Roman" w:hAnsi="Times New Roman"/>
          <w:sz w:val="20"/>
          <w:szCs w:val="20"/>
        </w:rPr>
        <w:t>,</w:t>
      </w:r>
      <w:r w:rsidRPr="002520B1">
        <w:rPr>
          <w:rFonts w:ascii="Times New Roman" w:hAnsi="Times New Roman"/>
          <w:b/>
          <w:bCs/>
          <w:sz w:val="20"/>
          <w:szCs w:val="20"/>
        </w:rPr>
        <w:t xml:space="preserve"> the law FORBIDS me to comply</w:t>
      </w:r>
      <w:r w:rsidRPr="002520B1">
        <w:rPr>
          <w:rFonts w:ascii="Times New Roman" w:hAnsi="Times New Roman"/>
          <w:sz w:val="20"/>
          <w:szCs w:val="20"/>
        </w:rPr>
        <w:t xml:space="preserve"> with your demand(s).</w:t>
      </w:r>
    </w:p>
    <w:p w14:paraId="5103A4A9"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13D0D432" w14:textId="22133B3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Take note</w:t>
      </w:r>
      <w:r w:rsidR="00592AEA">
        <w:rPr>
          <w:rFonts w:ascii="Times New Roman" w:hAnsi="Times New Roman"/>
          <w:sz w:val="20"/>
          <w:szCs w:val="20"/>
        </w:rPr>
        <w:t>,</w:t>
      </w:r>
      <w:r w:rsidRPr="002520B1">
        <w:rPr>
          <w:rFonts w:ascii="Times New Roman" w:hAnsi="Times New Roman"/>
          <w:sz w:val="20"/>
          <w:szCs w:val="20"/>
        </w:rPr>
        <w:t xml:space="preserve"> I </w:t>
      </w:r>
      <w:r w:rsidRPr="002520B1">
        <w:rPr>
          <w:rFonts w:ascii="Times New Roman" w:hAnsi="Times New Roman"/>
          <w:sz w:val="20"/>
          <w:szCs w:val="20"/>
          <w:highlight w:val="yellow"/>
        </w:rPr>
        <w:t xml:space="preserve">[Your </w:t>
      </w:r>
      <w:r w:rsidR="00B25EE6">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have taken the time to thoroughly research the Treasonous Commonwealth of Australia A</w:t>
      </w:r>
      <w:r w:rsidR="00592AEA">
        <w:rPr>
          <w:rFonts w:ascii="Times New Roman" w:hAnsi="Times New Roman"/>
          <w:sz w:val="20"/>
          <w:szCs w:val="20"/>
        </w:rPr>
        <w:t>ct</w:t>
      </w:r>
      <w:r w:rsidRPr="002520B1">
        <w:rPr>
          <w:rFonts w:ascii="Times New Roman" w:hAnsi="Times New Roman"/>
          <w:sz w:val="20"/>
          <w:szCs w:val="20"/>
        </w:rPr>
        <w:t xml:space="preserve"> 1901 and to the best of my knowledge am of the understanding that this ACT is NULL &amp; VOID because</w:t>
      </w:r>
      <w:r w:rsidR="00592AEA">
        <w:rPr>
          <w:rFonts w:ascii="Times New Roman" w:hAnsi="Times New Roman"/>
          <w:sz w:val="20"/>
          <w:szCs w:val="20"/>
        </w:rPr>
        <w:t>:</w:t>
      </w:r>
    </w:p>
    <w:p w14:paraId="4D692BC0"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56C03752" w14:textId="77A4A409"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There is only one Commonwealth and that's the Commonwealth of Great Britain. COMMONWEALTH OF AUSTRALIA is a corporation CIK#0000805157 registered to the U.S. Securities Exchange Commission pursuant to the Securities Exchange Act of 193</w:t>
      </w:r>
      <w:r w:rsidR="00170638">
        <w:rPr>
          <w:rFonts w:ascii="Times New Roman" w:hAnsi="Times New Roman"/>
          <w:sz w:val="20"/>
          <w:szCs w:val="20"/>
        </w:rPr>
        <w:t>3</w:t>
      </w:r>
      <w:r w:rsidRPr="002520B1">
        <w:rPr>
          <w:rFonts w:ascii="Times New Roman" w:hAnsi="Times New Roman"/>
          <w:sz w:val="20"/>
          <w:szCs w:val="20"/>
        </w:rPr>
        <w:t>.</w:t>
      </w:r>
    </w:p>
    <w:p w14:paraId="27172513" w14:textId="77777777"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There was no constitutional monarch in place to grant ascent to the colonies to have their own constitutions because the Bill of Rights of 16</w:t>
      </w:r>
      <w:r w:rsidR="00341F4D" w:rsidRPr="002520B1">
        <w:rPr>
          <w:rFonts w:ascii="Times New Roman" w:hAnsi="Times New Roman"/>
          <w:sz w:val="20"/>
          <w:szCs w:val="20"/>
        </w:rPr>
        <w:t>88/</w:t>
      </w:r>
      <w:r w:rsidRPr="002520B1">
        <w:rPr>
          <w:rFonts w:ascii="Times New Roman" w:hAnsi="Times New Roman"/>
          <w:sz w:val="20"/>
          <w:szCs w:val="20"/>
        </w:rPr>
        <w:t>89 was an act of high treason by way of usurping authority from the Office of Sovereign and granting sovereignty to parliament as evidenced by the clause that states “That the pretended power of suspending the laws or the execution of laws by regal authority without consent of Parliament is illegal.”</w:t>
      </w:r>
      <w:r w:rsidRPr="002520B1">
        <w:rPr>
          <w:rFonts w:ascii="Times New Roman" w:hAnsi="Times New Roman"/>
          <w:b/>
          <w:bCs/>
          <w:sz w:val="20"/>
          <w:szCs w:val="20"/>
        </w:rPr>
        <w:t xml:space="preserve"> </w:t>
      </w:r>
    </w:p>
    <w:p w14:paraId="3DF60D0A" w14:textId="77777777"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16</w:t>
      </w:r>
      <w:r w:rsidR="00341F4D" w:rsidRPr="002520B1">
        <w:rPr>
          <w:rFonts w:ascii="Times New Roman" w:hAnsi="Times New Roman"/>
          <w:sz w:val="20"/>
          <w:szCs w:val="20"/>
        </w:rPr>
        <w:t>88/</w:t>
      </w:r>
      <w:r w:rsidRPr="002520B1">
        <w:rPr>
          <w:rFonts w:ascii="Times New Roman" w:hAnsi="Times New Roman"/>
          <w:sz w:val="20"/>
          <w:szCs w:val="20"/>
        </w:rPr>
        <w:t xml:space="preserve">89 Bill of Rights created the ‘belief’ that the Head of State (monarch) is merely a figure head because parliament is sovereign hence parliaments </w:t>
      </w:r>
      <w:r w:rsidR="00917994" w:rsidRPr="002520B1">
        <w:rPr>
          <w:rFonts w:ascii="Times New Roman" w:hAnsi="Times New Roman"/>
          <w:sz w:val="20"/>
          <w:szCs w:val="20"/>
        </w:rPr>
        <w:t>self-declared</w:t>
      </w:r>
      <w:r w:rsidRPr="002520B1">
        <w:rPr>
          <w:rFonts w:ascii="Times New Roman" w:hAnsi="Times New Roman"/>
          <w:sz w:val="20"/>
          <w:szCs w:val="20"/>
        </w:rPr>
        <w:t xml:space="preserve"> right to parliamentary immunity which by definition is High Treason.</w:t>
      </w:r>
    </w:p>
    <w:p w14:paraId="235F08E2" w14:textId="77777777"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16</w:t>
      </w:r>
      <w:r w:rsidR="00341F4D" w:rsidRPr="002520B1">
        <w:rPr>
          <w:rFonts w:ascii="Times New Roman" w:hAnsi="Times New Roman"/>
          <w:sz w:val="20"/>
          <w:szCs w:val="20"/>
        </w:rPr>
        <w:t>88/</w:t>
      </w:r>
      <w:r w:rsidRPr="002520B1">
        <w:rPr>
          <w:rFonts w:ascii="Times New Roman" w:hAnsi="Times New Roman"/>
          <w:sz w:val="20"/>
          <w:szCs w:val="20"/>
        </w:rPr>
        <w:t xml:space="preserve">89 Bill of Rights is the reason why there is no provision for the constitutionally enshrined mechanism for </w:t>
      </w:r>
      <w:r w:rsidR="008F691E" w:rsidRPr="002520B1">
        <w:rPr>
          <w:rFonts w:ascii="Times New Roman" w:hAnsi="Times New Roman"/>
          <w:sz w:val="20"/>
          <w:szCs w:val="20"/>
        </w:rPr>
        <w:t>self-governance</w:t>
      </w:r>
      <w:r w:rsidRPr="002520B1">
        <w:rPr>
          <w:rFonts w:ascii="Times New Roman" w:hAnsi="Times New Roman"/>
          <w:sz w:val="20"/>
          <w:szCs w:val="20"/>
        </w:rPr>
        <w:t xml:space="preserve"> through Trial by Jury in our public court buildings. Trial by Jury is the peoples safeguard mechanism that puts people in charge of government and its institutions we the people created to act in the service of we the people.</w:t>
      </w:r>
    </w:p>
    <w:p w14:paraId="0FE48E30" w14:textId="77777777"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Commonwealth of Australia ‘Constitution’ is an Act of Parliament and Parliament does not have the power to write itself into constitutional authority because parliament is created through a constitution. Holding a referendum to vote on an act of Treason is institutionalised war crime.</w:t>
      </w:r>
    </w:p>
    <w:p w14:paraId="4E2F70DF" w14:textId="77777777"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There is no security clause in the Commonwealth of Australia ‘Constitution’ that protects the supremacy of the people over government should government attempt to enslave the people.</w:t>
      </w:r>
    </w:p>
    <w:p w14:paraId="0D0A0603" w14:textId="44B71F7D" w:rsidR="0063067F" w:rsidRPr="002520B1" w:rsidRDefault="0063067F" w:rsidP="00A47D8D">
      <w:pPr>
        <w:widowControl w:val="0"/>
        <w:numPr>
          <w:ilvl w:val="0"/>
          <w:numId w:val="2"/>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minutes of evidence before Select Committee of the House of Lords given by the Reverend Samuel Hinds in 1838 on The Expediency of regulating the Settlement of British Subjects clearly stipulates the premeditated intention of establishing the colonial model as profit making centres through local councils, parishes, districts, trusts and “erecting of local courts with judges.” </w:t>
      </w:r>
      <w:r w:rsidR="00B25EE6">
        <w:rPr>
          <w:rFonts w:ascii="Times New Roman" w:hAnsi="Times New Roman"/>
          <w:sz w:val="20"/>
          <w:szCs w:val="20"/>
        </w:rPr>
        <w:t>s</w:t>
      </w:r>
      <w:r w:rsidRPr="002520B1">
        <w:rPr>
          <w:rFonts w:ascii="Times New Roman" w:hAnsi="Times New Roman"/>
          <w:sz w:val="20"/>
          <w:szCs w:val="20"/>
        </w:rPr>
        <w:t>ee Exhibit F.</w:t>
      </w:r>
    </w:p>
    <w:p w14:paraId="54956340" w14:textId="77777777" w:rsidR="0063067F" w:rsidRPr="002520B1" w:rsidRDefault="0063067F">
      <w:pPr>
        <w:widowControl w:val="0"/>
        <w:tabs>
          <w:tab w:val="left" w:pos="566"/>
        </w:tabs>
        <w:autoSpaceDE w:val="0"/>
        <w:autoSpaceDN w:val="0"/>
        <w:adjustRightInd w:val="0"/>
        <w:spacing w:after="0" w:line="240" w:lineRule="auto"/>
        <w:ind w:right="-1"/>
        <w:rPr>
          <w:rFonts w:ascii="Times New Roman" w:hAnsi="Times New Roman"/>
          <w:sz w:val="20"/>
          <w:szCs w:val="20"/>
        </w:rPr>
      </w:pPr>
    </w:p>
    <w:p w14:paraId="020D7701" w14:textId="69780207" w:rsidR="0063067F" w:rsidRPr="002520B1" w:rsidRDefault="0063067F" w:rsidP="00753D70">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Further to that Elizabeth II breached her Coronation Oath of Allegiance by surrendering her constitutional</w:t>
      </w:r>
      <w:r w:rsidR="008F691E" w:rsidRPr="002520B1">
        <w:rPr>
          <w:rFonts w:ascii="Times New Roman" w:hAnsi="Times New Roman"/>
          <w:sz w:val="20"/>
          <w:szCs w:val="20"/>
        </w:rPr>
        <w:t xml:space="preserve"> </w:t>
      </w:r>
      <w:r w:rsidRPr="002520B1">
        <w:rPr>
          <w:rFonts w:ascii="Times New Roman" w:hAnsi="Times New Roman"/>
          <w:sz w:val="20"/>
          <w:szCs w:val="20"/>
        </w:rPr>
        <w:t xml:space="preserve">responsibilities to the Roman Catholic Empire which is an act of Treason at Common </w:t>
      </w:r>
      <w:r w:rsidR="00B25EE6">
        <w:rPr>
          <w:rFonts w:ascii="Times New Roman" w:hAnsi="Times New Roman"/>
          <w:sz w:val="20"/>
          <w:szCs w:val="20"/>
        </w:rPr>
        <w:t>L</w:t>
      </w:r>
      <w:r w:rsidRPr="002520B1">
        <w:rPr>
          <w:rFonts w:ascii="Times New Roman" w:hAnsi="Times New Roman"/>
          <w:sz w:val="20"/>
          <w:szCs w:val="20"/>
        </w:rPr>
        <w:t>aw in 1973, when Australia was unlawfully sold by Prime Minister Gough Whitlam making Australia a Corporation under</w:t>
      </w:r>
      <w:r w:rsidR="00917994" w:rsidRPr="002520B1">
        <w:rPr>
          <w:rFonts w:ascii="Times New Roman" w:hAnsi="Times New Roman"/>
          <w:sz w:val="20"/>
          <w:szCs w:val="20"/>
        </w:rPr>
        <w:t xml:space="preserve"> </w:t>
      </w:r>
      <w:r w:rsidRPr="002520B1">
        <w:rPr>
          <w:rFonts w:ascii="Times New Roman" w:hAnsi="Times New Roman"/>
          <w:sz w:val="20"/>
          <w:szCs w:val="20"/>
        </w:rPr>
        <w:t xml:space="preserve">UNIDROIT also embarking </w:t>
      </w:r>
      <w:r w:rsidRPr="002520B1">
        <w:rPr>
          <w:rFonts w:ascii="Times New Roman" w:hAnsi="Times New Roman"/>
          <w:sz w:val="20"/>
          <w:szCs w:val="20"/>
        </w:rPr>
        <w:lastRenderedPageBreak/>
        <w:t>SECURITIES AND INVESTMENTS COMMISSION under Washington DC 20549 on 29 June 2009, all carried out unlawfully which is an act of HIGH TREASON at Common Law.</w:t>
      </w:r>
    </w:p>
    <w:p w14:paraId="599B124A" w14:textId="77777777" w:rsidR="0063067F" w:rsidRPr="002520B1" w:rsidRDefault="0063067F" w:rsidP="00917994">
      <w:pPr>
        <w:widowControl w:val="0"/>
        <w:autoSpaceDE w:val="0"/>
        <w:autoSpaceDN w:val="0"/>
        <w:adjustRightInd w:val="0"/>
        <w:spacing w:after="0" w:line="240" w:lineRule="auto"/>
        <w:ind w:right="997"/>
        <w:rPr>
          <w:rFonts w:ascii="Times New Roman" w:hAnsi="Times New Roman"/>
          <w:sz w:val="20"/>
          <w:szCs w:val="20"/>
        </w:rPr>
      </w:pPr>
    </w:p>
    <w:p w14:paraId="2D19922E" w14:textId="77777777" w:rsidR="0063067F" w:rsidRPr="002520B1" w:rsidRDefault="0063067F" w:rsidP="00753D70">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 xml:space="preserve">In 2015 when addressing the Australian People by letter on the 800th anniversary of the 1215 Magna Carta, Elizabeth II stated that: “The story of the British Monarchy is intertwined with that of Runnymede and Magna Carta. The values of Magna Carta are not just important to the United Kingdom and the Commonwealth but across the world. Its principles are significant and enduring.” </w:t>
      </w:r>
    </w:p>
    <w:p w14:paraId="4909AB67" w14:textId="77777777" w:rsidR="0063067F" w:rsidRPr="002520B1" w:rsidRDefault="0063067F" w:rsidP="00753D70">
      <w:pPr>
        <w:widowControl w:val="0"/>
        <w:autoSpaceDE w:val="0"/>
        <w:autoSpaceDN w:val="0"/>
        <w:adjustRightInd w:val="0"/>
        <w:spacing w:after="0" w:line="240" w:lineRule="auto"/>
        <w:rPr>
          <w:rFonts w:ascii="Times New Roman" w:hAnsi="Times New Roman"/>
          <w:sz w:val="20"/>
          <w:szCs w:val="20"/>
        </w:rPr>
      </w:pPr>
    </w:p>
    <w:p w14:paraId="13016D35" w14:textId="10834036" w:rsidR="005D758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Whereas it cannot legally be denied that the invocation of this most important constitutional tenet did occur on the aforesaid date and, that it stands as the CURRENT LAW of the entire Commonwealth </w:t>
      </w:r>
      <w:r w:rsidR="00B25EE6">
        <w:rPr>
          <w:rFonts w:ascii="Times New Roman" w:hAnsi="Times New Roman"/>
          <w:sz w:val="20"/>
          <w:szCs w:val="20"/>
        </w:rPr>
        <w:t>R</w:t>
      </w:r>
      <w:r w:rsidRPr="002520B1">
        <w:rPr>
          <w:rFonts w:ascii="Times New Roman" w:hAnsi="Times New Roman"/>
          <w:sz w:val="20"/>
          <w:szCs w:val="20"/>
        </w:rPr>
        <w:t xml:space="preserve">ealm, please provide me evidence in substance to counter this claim within 10 (Ten) days from your receipt of this 'Notice of Conditional Acceptance' and I shall comply with your demand(s) promptly and in full. </w:t>
      </w:r>
    </w:p>
    <w:p w14:paraId="38C7351D" w14:textId="77777777" w:rsidR="005D7580" w:rsidRPr="002520B1" w:rsidRDefault="005D7580">
      <w:pPr>
        <w:widowControl w:val="0"/>
        <w:autoSpaceDE w:val="0"/>
        <w:autoSpaceDN w:val="0"/>
        <w:adjustRightInd w:val="0"/>
        <w:spacing w:after="0" w:line="240" w:lineRule="auto"/>
        <w:ind w:right="-1"/>
        <w:rPr>
          <w:rFonts w:ascii="Times New Roman" w:hAnsi="Times New Roman"/>
          <w:sz w:val="20"/>
          <w:szCs w:val="20"/>
        </w:rPr>
      </w:pPr>
    </w:p>
    <w:p w14:paraId="4D4D6F7A" w14:textId="19357A59"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 do not wish to break the law </w:t>
      </w:r>
      <w:r w:rsidRPr="002520B1">
        <w:rPr>
          <w:rFonts w:ascii="Times New Roman" w:hAnsi="Times New Roman"/>
          <w:sz w:val="20"/>
          <w:szCs w:val="20"/>
          <w:highlight w:val="yellow"/>
        </w:rPr>
        <w:t xml:space="preserve">[Recipients </w:t>
      </w:r>
      <w:r w:rsidR="00B25EE6">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if I am coerced/forced under threat into breaking the law by you then you may be held solely liable for the consequences</w:t>
      </w:r>
      <w:r w:rsidR="008F035A" w:rsidRPr="002520B1">
        <w:rPr>
          <w:rFonts w:ascii="Times New Roman" w:hAnsi="Times New Roman"/>
          <w:sz w:val="20"/>
          <w:szCs w:val="20"/>
        </w:rPr>
        <w:t xml:space="preserve"> in your private and unlimited capacity</w:t>
      </w:r>
      <w:r w:rsidRPr="002520B1">
        <w:rPr>
          <w:rFonts w:ascii="Times New Roman" w:hAnsi="Times New Roman"/>
          <w:sz w:val="20"/>
          <w:szCs w:val="20"/>
        </w:rPr>
        <w:t>.</w:t>
      </w:r>
    </w:p>
    <w:p w14:paraId="2EBA8246" w14:textId="77777777" w:rsidR="00917994" w:rsidRPr="002520B1" w:rsidRDefault="00917994">
      <w:pPr>
        <w:widowControl w:val="0"/>
        <w:autoSpaceDE w:val="0"/>
        <w:autoSpaceDN w:val="0"/>
        <w:adjustRightInd w:val="0"/>
        <w:spacing w:after="0" w:line="240" w:lineRule="auto"/>
        <w:ind w:right="-1"/>
        <w:rPr>
          <w:rFonts w:ascii="Times New Roman" w:hAnsi="Times New Roman"/>
          <w:sz w:val="20"/>
          <w:szCs w:val="20"/>
        </w:rPr>
      </w:pPr>
    </w:p>
    <w:p w14:paraId="442480EF" w14:textId="43BEBB8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Maxim in law: “Any act done by me against my will is not my act”</w:t>
      </w:r>
    </w:p>
    <w:p w14:paraId="477331EE" w14:textId="77777777" w:rsidR="00917994" w:rsidRPr="002520B1" w:rsidRDefault="00917994">
      <w:pPr>
        <w:widowControl w:val="0"/>
        <w:autoSpaceDE w:val="0"/>
        <w:autoSpaceDN w:val="0"/>
        <w:adjustRightInd w:val="0"/>
        <w:spacing w:after="0" w:line="240" w:lineRule="auto"/>
        <w:ind w:right="-1"/>
        <w:rPr>
          <w:rFonts w:ascii="Times New Roman" w:hAnsi="Times New Roman"/>
          <w:sz w:val="20"/>
          <w:szCs w:val="20"/>
        </w:rPr>
      </w:pPr>
    </w:p>
    <w:p w14:paraId="294F60E3" w14:textId="581F9345"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Daily Telegraph reported on the invocation of Article 61 of Magna Carta 1215 on the 24th March 2001. An article by Caroline Davis (see </w:t>
      </w:r>
      <w:r w:rsidR="00B25EE6">
        <w:rPr>
          <w:rFonts w:ascii="Times New Roman" w:hAnsi="Times New Roman"/>
          <w:sz w:val="20"/>
          <w:szCs w:val="20"/>
        </w:rPr>
        <w:t>E</w:t>
      </w:r>
      <w:r w:rsidRPr="002520B1">
        <w:rPr>
          <w:rFonts w:ascii="Times New Roman" w:hAnsi="Times New Roman"/>
          <w:sz w:val="20"/>
          <w:szCs w:val="20"/>
        </w:rPr>
        <w:t>xhibit A) can also be viewed online under the title 'Peers petition Queen on Europe'.</w:t>
      </w:r>
    </w:p>
    <w:p w14:paraId="6544ADBE"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16CA4497" w14:textId="02C6C06D"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Magna Carta Society wrote: “The House of Lords Records Office confirmed in writing as recently as last September (2009) that Magna Carta, sealed by King John in June 1215, stands to this day”</w:t>
      </w:r>
      <w:r w:rsidR="00B25EE6">
        <w:rPr>
          <w:rFonts w:ascii="Times New Roman" w:hAnsi="Times New Roman"/>
          <w:sz w:val="20"/>
          <w:szCs w:val="20"/>
        </w:rPr>
        <w:t>.</w:t>
      </w:r>
      <w:r w:rsidRPr="002520B1">
        <w:rPr>
          <w:rFonts w:ascii="Times New Roman" w:hAnsi="Times New Roman"/>
          <w:sz w:val="20"/>
          <w:szCs w:val="20"/>
        </w:rPr>
        <w:t xml:space="preserve"> Home Secretary Jack Straw said as much on 1 October 2000, when the illegal Human Rights Act came into force. </w:t>
      </w:r>
    </w:p>
    <w:p w14:paraId="68B6244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2E9AA650" w14:textId="77777777" w:rsidR="0063067F" w:rsidRPr="002520B1" w:rsidRDefault="0063067F" w:rsidP="00753D70">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Halsbury’s Laws of England says: “Magna Carta is as binding upon the Crown today as it was the day it was sealed at Runnymede.”</w:t>
      </w:r>
    </w:p>
    <w:p w14:paraId="7DEB21D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07DA8E4" w14:textId="604AB42C"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Therefore I, </w:t>
      </w:r>
      <w:r w:rsidRPr="002520B1">
        <w:rPr>
          <w:rFonts w:ascii="Times New Roman" w:hAnsi="Times New Roman"/>
          <w:sz w:val="20"/>
          <w:szCs w:val="20"/>
          <w:highlight w:val="yellow"/>
        </w:rPr>
        <w:t xml:space="preserve">[Your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do conditionally accept that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has the lawful authority to make demands on me, on proof that Article 61 of Magna Carta 1215 is no longer in effect today and, that the ratification of the treaty of Nice has been revoked and, that the crown does indeed, according to English and Commonwealth Constitutional law have the legal/lawful authority to make and enforce such demands.</w:t>
      </w:r>
    </w:p>
    <w:p w14:paraId="2FC51BCE"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7C873AC" w14:textId="405C59B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Whilst the law provides me with 'lawful excuse' to distress the crown and its institutions at this time, it is to my understanding that I CANNOT BY LAW consent to the demand(s) by you as </w:t>
      </w:r>
      <w:r w:rsidRPr="002520B1">
        <w:rPr>
          <w:rFonts w:ascii="Times New Roman" w:hAnsi="Times New Roman"/>
          <w:sz w:val="20"/>
          <w:szCs w:val="20"/>
          <w:highlight w:val="yellow"/>
        </w:rPr>
        <w:t>[Job Title]</w:t>
      </w:r>
      <w:r w:rsidRPr="002520B1">
        <w:rPr>
          <w:rFonts w:ascii="Times New Roman" w:hAnsi="Times New Roman"/>
          <w:sz w:val="20"/>
          <w:szCs w:val="20"/>
        </w:rPr>
        <w:t xml:space="preserve"> of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Whereas English and Commonwealth Constitutional </w:t>
      </w:r>
      <w:r w:rsidR="00B25EE6">
        <w:rPr>
          <w:rFonts w:ascii="Times New Roman" w:hAnsi="Times New Roman"/>
          <w:sz w:val="20"/>
          <w:szCs w:val="20"/>
        </w:rPr>
        <w:t>L</w:t>
      </w:r>
      <w:r w:rsidRPr="002520B1">
        <w:rPr>
          <w:rFonts w:ascii="Times New Roman" w:hAnsi="Times New Roman"/>
          <w:sz w:val="20"/>
          <w:szCs w:val="20"/>
        </w:rPr>
        <w:t xml:space="preserve">aw forbids me to aid and abet the crown until Article 61 has been publicly revoked by the </w:t>
      </w:r>
      <w:r w:rsidR="00B25EE6">
        <w:rPr>
          <w:rFonts w:ascii="Times New Roman" w:hAnsi="Times New Roman"/>
          <w:sz w:val="20"/>
          <w:szCs w:val="20"/>
        </w:rPr>
        <w:t>B</w:t>
      </w:r>
      <w:r w:rsidRPr="002520B1">
        <w:rPr>
          <w:rFonts w:ascii="Times New Roman" w:hAnsi="Times New Roman"/>
          <w:sz w:val="20"/>
          <w:szCs w:val="20"/>
        </w:rPr>
        <w:t xml:space="preserve">arons' </w:t>
      </w:r>
      <w:r w:rsidR="00B25EE6">
        <w:rPr>
          <w:rFonts w:ascii="Times New Roman" w:hAnsi="Times New Roman"/>
          <w:sz w:val="20"/>
          <w:szCs w:val="20"/>
        </w:rPr>
        <w:t>C</w:t>
      </w:r>
      <w:r w:rsidRPr="002520B1">
        <w:rPr>
          <w:rFonts w:ascii="Times New Roman" w:hAnsi="Times New Roman"/>
          <w:sz w:val="20"/>
          <w:szCs w:val="20"/>
        </w:rPr>
        <w:t xml:space="preserve">ommittee. It also forbids me to aid and abet any other man or woman who is not also standing in open dissent in compliance with the law under Article 61 of Magna Carta 1215. I must also compel you </w:t>
      </w:r>
      <w:r w:rsidRPr="002520B1">
        <w:rPr>
          <w:rFonts w:ascii="Times New Roman" w:hAnsi="Times New Roman"/>
          <w:sz w:val="20"/>
          <w:szCs w:val="20"/>
          <w:highlight w:val="yellow"/>
        </w:rPr>
        <w:t xml:space="preserve">[Recipients </w:t>
      </w:r>
      <w:r w:rsidR="00B25EE6">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to abide by the </w:t>
      </w:r>
      <w:r w:rsidR="00B25EE6">
        <w:rPr>
          <w:rFonts w:ascii="Times New Roman" w:hAnsi="Times New Roman"/>
          <w:sz w:val="20"/>
          <w:szCs w:val="20"/>
        </w:rPr>
        <w:t>C</w:t>
      </w:r>
      <w:r w:rsidRPr="002520B1">
        <w:rPr>
          <w:rFonts w:ascii="Times New Roman" w:hAnsi="Times New Roman"/>
          <w:sz w:val="20"/>
          <w:szCs w:val="20"/>
        </w:rPr>
        <w:t xml:space="preserve">onstitutional </w:t>
      </w:r>
      <w:r w:rsidR="00B25EE6">
        <w:rPr>
          <w:rFonts w:ascii="Times New Roman" w:hAnsi="Times New Roman"/>
          <w:sz w:val="20"/>
          <w:szCs w:val="20"/>
        </w:rPr>
        <w:t>L</w:t>
      </w:r>
      <w:r w:rsidRPr="002520B1">
        <w:rPr>
          <w:rFonts w:ascii="Times New Roman" w:hAnsi="Times New Roman"/>
          <w:sz w:val="20"/>
          <w:szCs w:val="20"/>
        </w:rPr>
        <w:t>aw yourself, and to stand with law abiding people in lawful dissent as the law demands.</w:t>
      </w:r>
    </w:p>
    <w:p w14:paraId="200A4C0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6145BE6" w14:textId="1A61715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Failure to respond to this 'Notice of </w:t>
      </w:r>
      <w:r w:rsidR="00371BD0">
        <w:rPr>
          <w:rFonts w:ascii="Times New Roman" w:hAnsi="Times New Roman"/>
          <w:sz w:val="20"/>
          <w:szCs w:val="20"/>
        </w:rPr>
        <w:t>C</w:t>
      </w:r>
      <w:r w:rsidRPr="002520B1">
        <w:rPr>
          <w:rFonts w:ascii="Times New Roman" w:hAnsi="Times New Roman"/>
          <w:sz w:val="20"/>
          <w:szCs w:val="20"/>
        </w:rPr>
        <w:t xml:space="preserve">onditional </w:t>
      </w:r>
      <w:r w:rsidR="00371BD0">
        <w:rPr>
          <w:rFonts w:ascii="Times New Roman" w:hAnsi="Times New Roman"/>
          <w:sz w:val="20"/>
          <w:szCs w:val="20"/>
        </w:rPr>
        <w:t>A</w:t>
      </w:r>
      <w:r w:rsidRPr="002520B1">
        <w:rPr>
          <w:rFonts w:ascii="Times New Roman" w:hAnsi="Times New Roman"/>
          <w:sz w:val="20"/>
          <w:szCs w:val="20"/>
        </w:rPr>
        <w:t xml:space="preserve">cceptance' within the reasonable timeframe allotted, and or without providing evidence in substance that clearly defines that </w:t>
      </w:r>
      <w:r w:rsidR="00371BD0">
        <w:rPr>
          <w:rFonts w:ascii="Times New Roman" w:hAnsi="Times New Roman"/>
          <w:sz w:val="20"/>
          <w:szCs w:val="20"/>
        </w:rPr>
        <w:t>A</w:t>
      </w:r>
      <w:r w:rsidRPr="002520B1">
        <w:rPr>
          <w:rFonts w:ascii="Times New Roman" w:hAnsi="Times New Roman"/>
          <w:sz w:val="20"/>
          <w:szCs w:val="20"/>
        </w:rPr>
        <w:t xml:space="preserve">rticle 61 is no longer in effect, shall be taken to mean by all interested parties (including interested third parties) that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has NO lawful claim against I, </w:t>
      </w:r>
      <w:r w:rsidRPr="002520B1">
        <w:rPr>
          <w:rFonts w:ascii="Times New Roman" w:hAnsi="Times New Roman"/>
          <w:sz w:val="20"/>
          <w:szCs w:val="20"/>
          <w:highlight w:val="yellow"/>
        </w:rPr>
        <w:t xml:space="preserve">[Your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and, that any future attempt to coerce me to aid and abet High Treason, extort monies or goods relating to this this matter would be harassment, coercion and demanding monies with menaces, which may evoke a counter claim for damages against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and you personally </w:t>
      </w:r>
      <w:r w:rsidRPr="002520B1">
        <w:rPr>
          <w:rFonts w:ascii="Times New Roman" w:hAnsi="Times New Roman"/>
          <w:sz w:val="20"/>
          <w:szCs w:val="20"/>
          <w:highlight w:val="yellow"/>
        </w:rPr>
        <w:t xml:space="preserve">[Recipients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in your private and unlimited capacity.</w:t>
      </w:r>
    </w:p>
    <w:p w14:paraId="161663D8"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4010E69"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A reply to this Notice must be made on the </w:t>
      </w:r>
      <w:r w:rsidR="008F691E" w:rsidRPr="002520B1">
        <w:rPr>
          <w:rFonts w:ascii="Times New Roman" w:hAnsi="Times New Roman"/>
          <w:b/>
          <w:bCs/>
          <w:sz w:val="20"/>
          <w:szCs w:val="20"/>
        </w:rPr>
        <w:t>respondents’</w:t>
      </w:r>
      <w:r w:rsidRPr="002520B1">
        <w:rPr>
          <w:rFonts w:ascii="Times New Roman" w:hAnsi="Times New Roman"/>
          <w:b/>
          <w:bCs/>
          <w:sz w:val="20"/>
          <w:szCs w:val="20"/>
        </w:rPr>
        <w:t xml:space="preserve"> full commercial liability and on penalty of perjury. </w:t>
      </w:r>
    </w:p>
    <w:p w14:paraId="6792D42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06E16EFB" w14:textId="131CA95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are ALL responsible and culpable for our own actions or omissions under English and Commonwealth Constitutional </w:t>
      </w:r>
      <w:r w:rsidR="00371BD0">
        <w:rPr>
          <w:rFonts w:ascii="Times New Roman" w:hAnsi="Times New Roman"/>
          <w:sz w:val="20"/>
          <w:szCs w:val="20"/>
        </w:rPr>
        <w:t>L</w:t>
      </w:r>
      <w:r w:rsidRPr="002520B1">
        <w:rPr>
          <w:rFonts w:ascii="Times New Roman" w:hAnsi="Times New Roman"/>
          <w:sz w:val="20"/>
          <w:szCs w:val="20"/>
        </w:rPr>
        <w:t xml:space="preserve">aw. Please check the facts for yourself before replying. </w:t>
      </w:r>
      <w:r w:rsidRPr="002520B1">
        <w:rPr>
          <w:rFonts w:ascii="Times New Roman" w:hAnsi="Times New Roman"/>
          <w:b/>
          <w:bCs/>
          <w:sz w:val="20"/>
          <w:szCs w:val="20"/>
        </w:rPr>
        <w:t>Ignorance is no defence in law.</w:t>
      </w:r>
    </w:p>
    <w:p w14:paraId="116B370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33D4596B" w14:textId="5D0AE0F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Sincerely, without any admission of liability whatsoever and, with no attempt to deceive or to appear vexatious or frivolous and, with all my inalienable </w:t>
      </w:r>
      <w:r w:rsidR="00371BD0">
        <w:rPr>
          <w:rFonts w:ascii="Times New Roman" w:hAnsi="Times New Roman"/>
          <w:sz w:val="20"/>
          <w:szCs w:val="20"/>
        </w:rPr>
        <w:t>c</w:t>
      </w:r>
      <w:r w:rsidRPr="002520B1">
        <w:rPr>
          <w:rFonts w:ascii="Times New Roman" w:hAnsi="Times New Roman"/>
          <w:sz w:val="20"/>
          <w:szCs w:val="20"/>
        </w:rPr>
        <w:t xml:space="preserve">onstitutional </w:t>
      </w:r>
      <w:r w:rsidR="00371BD0">
        <w:rPr>
          <w:rFonts w:ascii="Times New Roman" w:hAnsi="Times New Roman"/>
          <w:sz w:val="20"/>
          <w:szCs w:val="20"/>
        </w:rPr>
        <w:t>r</w:t>
      </w:r>
      <w:r w:rsidRPr="002520B1">
        <w:rPr>
          <w:rFonts w:ascii="Times New Roman" w:hAnsi="Times New Roman"/>
          <w:sz w:val="20"/>
          <w:szCs w:val="20"/>
        </w:rPr>
        <w:t>ights reserved</w:t>
      </w:r>
      <w:r w:rsidR="00371BD0">
        <w:rPr>
          <w:rFonts w:ascii="Times New Roman" w:hAnsi="Times New Roman"/>
          <w:sz w:val="20"/>
          <w:szCs w:val="20"/>
        </w:rPr>
        <w:t>.</w:t>
      </w:r>
    </w:p>
    <w:p w14:paraId="74772A85"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32507732"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264A78E7"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171A3A12"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7F2783A4"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470772F1"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139D5EFA"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257F656A"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0CD6DCE3"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41DCD875"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62538AB7"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1AA7298E" w14:textId="39FD7E6D"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lastRenderedPageBreak/>
        <w:t xml:space="preserve">Signed: </w:t>
      </w:r>
    </w:p>
    <w:p w14:paraId="19F1DC2B" w14:textId="77777777" w:rsidR="00753D70" w:rsidRPr="002520B1" w:rsidRDefault="00753D70">
      <w:pPr>
        <w:widowControl w:val="0"/>
        <w:autoSpaceDE w:val="0"/>
        <w:autoSpaceDN w:val="0"/>
        <w:adjustRightInd w:val="0"/>
        <w:spacing w:after="0" w:line="240" w:lineRule="auto"/>
        <w:ind w:right="-1"/>
        <w:rPr>
          <w:rFonts w:ascii="Times New Roman" w:hAnsi="Times New Roman"/>
          <w:sz w:val="20"/>
          <w:szCs w:val="20"/>
        </w:rPr>
      </w:pPr>
    </w:p>
    <w:p w14:paraId="5CCBC71F" w14:textId="23412052"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Witnessed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69198B" w14:paraId="1855DA1D" w14:textId="77777777" w:rsidTr="0069198B">
        <w:trPr>
          <w:gridAfter w:val="1"/>
          <w:wAfter w:w="601" w:type="dxa"/>
          <w:trHeight w:val="567"/>
        </w:trPr>
        <w:tc>
          <w:tcPr>
            <w:tcW w:w="538" w:type="dxa"/>
            <w:vAlign w:val="center"/>
          </w:tcPr>
          <w:p w14:paraId="7ADF4631" w14:textId="77777777" w:rsidR="0069198B" w:rsidRDefault="0069198B">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4D6F34DF" w14:textId="77777777" w:rsidR="00B65D3B" w:rsidRDefault="00B65D3B">
            <w:pPr>
              <w:widowControl w:val="0"/>
              <w:autoSpaceDE w:val="0"/>
              <w:autoSpaceDN w:val="0"/>
              <w:adjustRightInd w:val="0"/>
              <w:ind w:right="-1"/>
              <w:rPr>
                <w:rFonts w:ascii="Times New Roman" w:hAnsi="Times New Roman"/>
                <w:sz w:val="20"/>
                <w:szCs w:val="20"/>
              </w:rPr>
            </w:pPr>
          </w:p>
          <w:p w14:paraId="6294CB65" w14:textId="1481AA4E"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014BDCCE" w14:textId="77777777"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566268A8" w14:textId="77777777"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371BD0" w14:paraId="2E6CDEDD" w14:textId="77777777" w:rsidTr="005E7354">
        <w:trPr>
          <w:trHeight w:val="567"/>
        </w:trPr>
        <w:tc>
          <w:tcPr>
            <w:tcW w:w="567" w:type="dxa"/>
            <w:gridSpan w:val="2"/>
            <w:vAlign w:val="center"/>
          </w:tcPr>
          <w:p w14:paraId="16B28529" w14:textId="77777777" w:rsidR="00371BD0" w:rsidRDefault="00371BD0" w:rsidP="005E7354">
            <w:pPr>
              <w:widowControl w:val="0"/>
              <w:autoSpaceDE w:val="0"/>
              <w:autoSpaceDN w:val="0"/>
              <w:adjustRightInd w:val="0"/>
              <w:ind w:right="-1"/>
              <w:rPr>
                <w:rFonts w:ascii="Times New Roman" w:hAnsi="Times New Roman"/>
                <w:sz w:val="20"/>
                <w:szCs w:val="20"/>
              </w:rPr>
            </w:pPr>
            <w:bookmarkStart w:id="3" w:name="_Hlk113302805"/>
            <w:r>
              <w:rPr>
                <w:rFonts w:ascii="Times New Roman" w:hAnsi="Times New Roman"/>
                <w:sz w:val="20"/>
                <w:szCs w:val="20"/>
              </w:rPr>
              <w:t>1.</w:t>
            </w:r>
          </w:p>
        </w:tc>
        <w:tc>
          <w:tcPr>
            <w:tcW w:w="3681" w:type="dxa"/>
            <w:gridSpan w:val="2"/>
            <w:vAlign w:val="center"/>
          </w:tcPr>
          <w:p w14:paraId="59AB39C7"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18D476DD"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9E0C185" w14:textId="77777777" w:rsidR="00371BD0" w:rsidRDefault="00371BD0" w:rsidP="005E7354">
            <w:pPr>
              <w:widowControl w:val="0"/>
              <w:autoSpaceDE w:val="0"/>
              <w:autoSpaceDN w:val="0"/>
              <w:adjustRightInd w:val="0"/>
              <w:ind w:right="-1"/>
              <w:rPr>
                <w:rFonts w:ascii="Times New Roman" w:hAnsi="Times New Roman"/>
                <w:sz w:val="20"/>
                <w:szCs w:val="20"/>
              </w:rPr>
            </w:pPr>
          </w:p>
        </w:tc>
      </w:tr>
      <w:tr w:rsidR="00371BD0" w14:paraId="781786F7" w14:textId="77777777" w:rsidTr="005E7354">
        <w:trPr>
          <w:trHeight w:val="567"/>
        </w:trPr>
        <w:tc>
          <w:tcPr>
            <w:tcW w:w="567" w:type="dxa"/>
            <w:gridSpan w:val="2"/>
            <w:vAlign w:val="center"/>
          </w:tcPr>
          <w:p w14:paraId="21AE8C12" w14:textId="77777777" w:rsidR="00371BD0" w:rsidRDefault="00371BD0"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40404277"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7C42A458"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3A7D15C" w14:textId="77777777" w:rsidR="00371BD0" w:rsidRDefault="00371BD0" w:rsidP="005E7354">
            <w:pPr>
              <w:widowControl w:val="0"/>
              <w:autoSpaceDE w:val="0"/>
              <w:autoSpaceDN w:val="0"/>
              <w:adjustRightInd w:val="0"/>
              <w:ind w:right="-1"/>
              <w:rPr>
                <w:rFonts w:ascii="Times New Roman" w:hAnsi="Times New Roman"/>
                <w:sz w:val="20"/>
                <w:szCs w:val="20"/>
              </w:rPr>
            </w:pPr>
          </w:p>
        </w:tc>
      </w:tr>
      <w:tr w:rsidR="00371BD0" w14:paraId="5EB7EF0A" w14:textId="77777777" w:rsidTr="005E7354">
        <w:trPr>
          <w:trHeight w:val="567"/>
        </w:trPr>
        <w:tc>
          <w:tcPr>
            <w:tcW w:w="567" w:type="dxa"/>
            <w:gridSpan w:val="2"/>
            <w:vAlign w:val="center"/>
          </w:tcPr>
          <w:p w14:paraId="39A1BC0C" w14:textId="77777777" w:rsidR="00371BD0" w:rsidRDefault="00371BD0"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0CB7FE31"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099F4B83"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3F208C6C" w14:textId="77777777" w:rsidR="00371BD0" w:rsidRDefault="00371BD0" w:rsidP="005E7354">
            <w:pPr>
              <w:widowControl w:val="0"/>
              <w:autoSpaceDE w:val="0"/>
              <w:autoSpaceDN w:val="0"/>
              <w:adjustRightInd w:val="0"/>
              <w:ind w:right="-1"/>
              <w:rPr>
                <w:rFonts w:ascii="Times New Roman" w:hAnsi="Times New Roman"/>
                <w:sz w:val="20"/>
                <w:szCs w:val="20"/>
              </w:rPr>
            </w:pPr>
          </w:p>
        </w:tc>
      </w:tr>
      <w:bookmarkEnd w:id="3"/>
    </w:tbl>
    <w:p w14:paraId="2AA323D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4FA34061" w14:textId="77777777" w:rsidR="008F691E" w:rsidRPr="002520B1" w:rsidRDefault="008F691E">
      <w:pPr>
        <w:widowControl w:val="0"/>
        <w:autoSpaceDE w:val="0"/>
        <w:autoSpaceDN w:val="0"/>
        <w:adjustRightInd w:val="0"/>
        <w:spacing w:after="0" w:line="240" w:lineRule="auto"/>
        <w:ind w:right="-1"/>
        <w:rPr>
          <w:rFonts w:ascii="Times New Roman" w:hAnsi="Times New Roman"/>
          <w:b/>
          <w:bCs/>
          <w:sz w:val="20"/>
          <w:szCs w:val="20"/>
        </w:rPr>
      </w:pPr>
    </w:p>
    <w:p w14:paraId="44E9AF71" w14:textId="77777777" w:rsidR="008F691E"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ENCLOSED EVIDENCE:</w:t>
      </w:r>
    </w:p>
    <w:p w14:paraId="53FC5299" w14:textId="77777777" w:rsidR="008F691E" w:rsidRPr="002520B1" w:rsidRDefault="008F691E">
      <w:pPr>
        <w:widowControl w:val="0"/>
        <w:autoSpaceDE w:val="0"/>
        <w:autoSpaceDN w:val="0"/>
        <w:adjustRightInd w:val="0"/>
        <w:spacing w:after="0" w:line="240" w:lineRule="auto"/>
        <w:ind w:right="-1"/>
        <w:rPr>
          <w:rFonts w:ascii="Times New Roman" w:hAnsi="Times New Roman"/>
          <w:b/>
          <w:bCs/>
          <w:sz w:val="20"/>
          <w:szCs w:val="20"/>
        </w:rPr>
      </w:pPr>
    </w:p>
    <w:p w14:paraId="11F99B8A"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A:</w:t>
      </w:r>
      <w:r w:rsidRPr="002520B1">
        <w:rPr>
          <w:rFonts w:ascii="Times New Roman" w:hAnsi="Times New Roman"/>
          <w:sz w:val="20"/>
          <w:szCs w:val="20"/>
        </w:rPr>
        <w:t xml:space="preserve"> Daily Telegraph report on the invocation of Article 61 “Peers Petition Queen on Europe”;</w:t>
      </w:r>
    </w:p>
    <w:p w14:paraId="2FD0BC7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5DA4DE8"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B:</w:t>
      </w:r>
      <w:r w:rsidRPr="002520B1">
        <w:rPr>
          <w:rFonts w:ascii="Times New Roman" w:hAnsi="Times New Roman"/>
          <w:sz w:val="20"/>
          <w:szCs w:val="20"/>
        </w:rPr>
        <w:t xml:space="preserve"> The Barons petition 2001;</w:t>
      </w:r>
    </w:p>
    <w:p w14:paraId="52EBBE1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8E80EC3"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C:</w:t>
      </w:r>
      <w:r w:rsidRPr="002520B1">
        <w:rPr>
          <w:rFonts w:ascii="Times New Roman" w:hAnsi="Times New Roman"/>
          <w:sz w:val="20"/>
          <w:szCs w:val="20"/>
        </w:rPr>
        <w:t xml:space="preserve"> Article 61 the whole translated text;</w:t>
      </w:r>
    </w:p>
    <w:p w14:paraId="398B0E3B"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26ADBA89" w14:textId="771F4922"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D:</w:t>
      </w:r>
      <w:r w:rsidRPr="002520B1">
        <w:rPr>
          <w:rFonts w:ascii="Times New Roman" w:hAnsi="Times New Roman"/>
          <w:sz w:val="20"/>
          <w:szCs w:val="20"/>
        </w:rPr>
        <w:t xml:space="preserve"> Lord Kilmuir's letter to Edward Heath PM;</w:t>
      </w:r>
    </w:p>
    <w:p w14:paraId="71D9F016"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50DC5F6C" w14:textId="57575AAA"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E:</w:t>
      </w:r>
      <w:r w:rsidRPr="002520B1">
        <w:rPr>
          <w:rFonts w:ascii="Times New Roman" w:hAnsi="Times New Roman"/>
          <w:sz w:val="20"/>
          <w:szCs w:val="20"/>
        </w:rPr>
        <w:t xml:space="preserve"> Link to - FCO 30/1048 - Edward Heath </w:t>
      </w:r>
      <w:r w:rsidR="00371BD0">
        <w:rPr>
          <w:rFonts w:ascii="Times New Roman" w:hAnsi="Times New Roman"/>
          <w:sz w:val="20"/>
          <w:szCs w:val="20"/>
        </w:rPr>
        <w:t>T</w:t>
      </w:r>
      <w:r w:rsidRPr="002520B1">
        <w:rPr>
          <w:rFonts w:ascii="Times New Roman" w:hAnsi="Times New Roman"/>
          <w:sz w:val="20"/>
          <w:szCs w:val="20"/>
        </w:rPr>
        <w:t>reason Evidence PDF file</w:t>
      </w:r>
      <w:r w:rsidR="00371BD0">
        <w:rPr>
          <w:rFonts w:ascii="Times New Roman" w:hAnsi="Times New Roman"/>
          <w:sz w:val="20"/>
          <w:szCs w:val="20"/>
        </w:rPr>
        <w:t>;</w:t>
      </w:r>
    </w:p>
    <w:p w14:paraId="31458D9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545503FD" w14:textId="5953EC51"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Exhibit F: </w:t>
      </w:r>
      <w:r w:rsidRPr="002520B1">
        <w:rPr>
          <w:rFonts w:ascii="Times New Roman" w:hAnsi="Times New Roman"/>
          <w:sz w:val="20"/>
          <w:szCs w:val="20"/>
        </w:rPr>
        <w:t>Link to Report from the Select Committee of the House of Lords Settlement of British Subjects</w:t>
      </w:r>
      <w:r w:rsidR="00371BD0">
        <w:rPr>
          <w:rFonts w:ascii="Times New Roman" w:hAnsi="Times New Roman"/>
          <w:sz w:val="20"/>
          <w:szCs w:val="20"/>
        </w:rPr>
        <w:t>;</w:t>
      </w:r>
    </w:p>
    <w:p w14:paraId="5C86D49B"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p>
    <w:p w14:paraId="3B971407"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Exhibit G: </w:t>
      </w:r>
      <w:r w:rsidRPr="002520B1">
        <w:rPr>
          <w:rFonts w:ascii="Times New Roman" w:hAnsi="Times New Roman"/>
          <w:sz w:val="20"/>
          <w:szCs w:val="20"/>
        </w:rPr>
        <w:t>Copy of the Oath of Allegiance/Declaration.</w:t>
      </w:r>
    </w:p>
    <w:p w14:paraId="2DE8229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D83D0B9" w14:textId="77777777" w:rsidR="005D7580" w:rsidRPr="002520B1" w:rsidRDefault="005D7580">
      <w:pPr>
        <w:widowControl w:val="0"/>
        <w:autoSpaceDE w:val="0"/>
        <w:autoSpaceDN w:val="0"/>
        <w:adjustRightInd w:val="0"/>
        <w:spacing w:after="0" w:line="240" w:lineRule="auto"/>
        <w:ind w:right="-1"/>
        <w:rPr>
          <w:rFonts w:ascii="Times New Roman" w:hAnsi="Times New Roman"/>
          <w:b/>
          <w:bCs/>
          <w:sz w:val="20"/>
          <w:szCs w:val="20"/>
        </w:rPr>
      </w:pPr>
    </w:p>
    <w:p w14:paraId="04EB2932"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A:</w:t>
      </w:r>
    </w:p>
    <w:p w14:paraId="4C980A6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FD4D854"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Daily Telegraph report on the invocation of Article 61 </w:t>
      </w:r>
      <w:r w:rsidRPr="002520B1">
        <w:rPr>
          <w:rFonts w:ascii="Times New Roman" w:hAnsi="Times New Roman"/>
          <w:sz w:val="20"/>
          <w:szCs w:val="20"/>
        </w:rPr>
        <w:t>- “Peers Petition Queen on Europe”. By Caroline Davies -12:00am GMT 24 Mar 2001:</w:t>
      </w:r>
    </w:p>
    <w:p w14:paraId="237BFB7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666ABBE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“FOUR peers </w:t>
      </w:r>
      <w:r w:rsidRPr="002520B1">
        <w:rPr>
          <w:rFonts w:ascii="Times New Roman" w:hAnsi="Times New Roman"/>
          <w:b/>
          <w:bCs/>
          <w:sz w:val="20"/>
          <w:szCs w:val="20"/>
        </w:rPr>
        <w:t>invoked ancient rights under the Magna Carta yesterday</w:t>
      </w:r>
      <w:r w:rsidRPr="002520B1">
        <w:rPr>
          <w:rFonts w:ascii="Times New Roman" w:hAnsi="Times New Roman"/>
          <w:sz w:val="20"/>
          <w:szCs w:val="20"/>
        </w:rPr>
        <w:t xml:space="preserve"> to petition the Queen to block closer integration with Europe.</w:t>
      </w:r>
    </w:p>
    <w:p w14:paraId="27B7652F"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1B194DD"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Duke of Rutland, Viscount </w:t>
      </w:r>
      <w:proofErr w:type="spellStart"/>
      <w:r w:rsidRPr="002520B1">
        <w:rPr>
          <w:rFonts w:ascii="Times New Roman" w:hAnsi="Times New Roman"/>
          <w:sz w:val="20"/>
          <w:szCs w:val="20"/>
        </w:rPr>
        <w:t>Masserene</w:t>
      </w:r>
      <w:proofErr w:type="spellEnd"/>
      <w:r w:rsidRPr="002520B1">
        <w:rPr>
          <w:rFonts w:ascii="Times New Roman" w:hAnsi="Times New Roman"/>
          <w:sz w:val="20"/>
          <w:szCs w:val="20"/>
        </w:rPr>
        <w:t xml:space="preserve"> and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54A8C57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69AD392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3575965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B15119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four peers, who were all thrown out of Parliament in November 1999, proved they had that quorum by presenting Sir Robin Janvrin, the Queen's private secretary, with the petition signed by 28 </w:t>
      </w:r>
      <w:proofErr w:type="spellStart"/>
      <w:r w:rsidRPr="002520B1">
        <w:rPr>
          <w:rFonts w:ascii="Times New Roman" w:hAnsi="Times New Roman"/>
          <w:sz w:val="20"/>
          <w:szCs w:val="20"/>
        </w:rPr>
        <w:t>hereditaries</w:t>
      </w:r>
      <w:proofErr w:type="spellEnd"/>
      <w:r w:rsidRPr="002520B1">
        <w:rPr>
          <w:rFonts w:ascii="Times New Roman" w:hAnsi="Times New Roman"/>
          <w:sz w:val="20"/>
          <w:szCs w:val="20"/>
        </w:rPr>
        <w:t xml:space="preserve"> and letters of support from another 60. In addition, they claim the support of thousands of members of the public.</w:t>
      </w:r>
    </w:p>
    <w:p w14:paraId="724FEDF2"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F6849E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5EE93AC0" w14:textId="77777777" w:rsidR="008F691E"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b/>
          <w:bCs/>
          <w:sz w:val="20"/>
          <w:szCs w:val="20"/>
        </w:rPr>
        <w:t>Exhibit B:</w:t>
      </w:r>
    </w:p>
    <w:p w14:paraId="347FCB5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b/>
          <w:bCs/>
          <w:sz w:val="20"/>
          <w:szCs w:val="20"/>
        </w:rPr>
        <w:t>The Barons petition 2001:</w:t>
      </w:r>
    </w:p>
    <w:p w14:paraId="25A9930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 Petition to Her Majesty Queen Elizabeth II presented under clause 61 of Magna Carta 1215. 7th February 2001. To Defend British Rights and Freedoms;</w:t>
      </w:r>
    </w:p>
    <w:p w14:paraId="757AC1D1" w14:textId="77777777" w:rsidR="005D7580" w:rsidRPr="002520B1" w:rsidRDefault="005D7580">
      <w:pPr>
        <w:widowControl w:val="0"/>
        <w:autoSpaceDE w:val="0"/>
        <w:autoSpaceDN w:val="0"/>
        <w:adjustRightInd w:val="0"/>
        <w:spacing w:after="0" w:line="240" w:lineRule="auto"/>
        <w:ind w:right="-1"/>
        <w:rPr>
          <w:rFonts w:ascii="Times New Roman" w:hAnsi="Times New Roman"/>
          <w:sz w:val="20"/>
          <w:szCs w:val="20"/>
        </w:rPr>
      </w:pPr>
    </w:p>
    <w:p w14:paraId="016A714E" w14:textId="7622050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“Ma’am,</w:t>
      </w:r>
    </w:p>
    <w:p w14:paraId="6B8972E8" w14:textId="77777777" w:rsidR="008F691E"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t xml:space="preserve">               as our humble duty, we draw to Your Majesty’s attention:</w:t>
      </w:r>
    </w:p>
    <w:p w14:paraId="130A299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lastRenderedPageBreak/>
        <w:t>1. The loss of our national independence and the erosion of our ancient rights, freedoms and customs since the United Kingdom became a member of the European Economic Community (now the European Union) in 1973;</w:t>
      </w:r>
    </w:p>
    <w:p w14:paraId="07EB50A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6982616C" w14:textId="77777777" w:rsidR="0063067F"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a) to enter into international treaties binding on the United Kingdom, without the consent of your </w:t>
      </w:r>
      <w:proofErr w:type="gramStart"/>
      <w:r w:rsidRPr="002520B1">
        <w:rPr>
          <w:rFonts w:ascii="Times New Roman" w:hAnsi="Times New Roman"/>
          <w:sz w:val="20"/>
          <w:szCs w:val="20"/>
        </w:rPr>
        <w:t>Government</w:t>
      </w:r>
      <w:proofErr w:type="gramEnd"/>
      <w:r w:rsidRPr="002520B1">
        <w:rPr>
          <w:rFonts w:ascii="Times New Roman" w:hAnsi="Times New Roman"/>
          <w:sz w:val="20"/>
          <w:szCs w:val="20"/>
        </w:rPr>
        <w:t>;</w:t>
      </w:r>
    </w:p>
    <w:p w14:paraId="49E05A0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 to ban political parties, deny free association and restrict the free expression of political opinion;</w:t>
      </w:r>
    </w:p>
    <w:p w14:paraId="3EE9B62D" w14:textId="77777777" w:rsidR="005D758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26FE9FB6" w14:textId="77777777" w:rsidR="00B1574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d) to create a military force which will place British service personnel under the command of the European Union without reference to British interests, and contrary to:</w:t>
      </w:r>
    </w:p>
    <w:p w14:paraId="239EF15D" w14:textId="77777777" w:rsidR="008F691E"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proofErr w:type="spellStart"/>
      <w:r w:rsidRPr="002520B1">
        <w:rPr>
          <w:rFonts w:ascii="Times New Roman" w:hAnsi="Times New Roman"/>
          <w:sz w:val="20"/>
          <w:szCs w:val="20"/>
        </w:rPr>
        <w:t>i</w:t>
      </w:r>
      <w:proofErr w:type="spellEnd"/>
      <w:r w:rsidRPr="002520B1">
        <w:rPr>
          <w:rFonts w:ascii="Times New Roman" w:hAnsi="Times New Roman"/>
          <w:sz w:val="20"/>
          <w:szCs w:val="20"/>
        </w:rPr>
        <w:t>) the oath of personal loyalty to the Crown sworn by British forces,</w:t>
      </w:r>
    </w:p>
    <w:p w14:paraId="239E4DB6" w14:textId="51E0E0DA"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ii) the Queen’s Commission</w:t>
      </w:r>
      <w:r w:rsidR="001A6637">
        <w:rPr>
          <w:rFonts w:ascii="Times New Roman" w:hAnsi="Times New Roman"/>
          <w:sz w:val="20"/>
          <w:szCs w:val="20"/>
        </w:rPr>
        <w:t>,</w:t>
      </w:r>
      <w:r w:rsidRPr="002520B1">
        <w:rPr>
          <w:rFonts w:ascii="Times New Roman" w:hAnsi="Times New Roman"/>
          <w:sz w:val="20"/>
          <w:szCs w:val="20"/>
        </w:rPr>
        <w:t xml:space="preserve"> and;</w:t>
      </w:r>
    </w:p>
    <w:p w14:paraId="0B17F93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iii) the United Kingdom’s obligations to the North Atlantic Treaty Organisation;</w:t>
      </w:r>
    </w:p>
    <w:p w14:paraId="31BF7783"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958A49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e) which remove the United Kingdom’s right to veto decisions not in British interests;</w:t>
      </w:r>
    </w:p>
    <w:p w14:paraId="78AF4A69"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7C68D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3. The creation by the European Union of a Charter of Fundamental Rights, which purports to give it the power to abolish such “rights” at will;</w:t>
      </w:r>
    </w:p>
    <w:p w14:paraId="17262B91"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2E6226A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4. The unlawful use of the Royal Prerogative to:</w:t>
      </w:r>
    </w:p>
    <w:p w14:paraId="0670B6DF" w14:textId="77777777" w:rsidR="00B15743"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a) suspend or offend against statutes in ways which are prejudicial and detrimental to your sovereignty, contrary to the Coronation Oath Act, 1688;</w:t>
      </w:r>
    </w:p>
    <w:p w14:paraId="2D244E52"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 subvert the rights and liberties of your loyal subjects, contrary to the ruling in Nichols v Nichols, 1576;</w:t>
      </w:r>
    </w:p>
    <w:p w14:paraId="64DD7A4D"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FA9C600" w14:textId="18D08F8B"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5. Your Majesty’s power to withhold the Royal Assent, and the precedent set by Queen Anne under a similar threat to the security of the Realm in 1707</w:t>
      </w:r>
      <w:r w:rsidR="001A6637">
        <w:rPr>
          <w:rFonts w:ascii="Times New Roman" w:hAnsi="Times New Roman"/>
          <w:sz w:val="20"/>
          <w:szCs w:val="20"/>
        </w:rPr>
        <w:t>.</w:t>
      </w:r>
    </w:p>
    <w:p w14:paraId="4F1DA24D"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3EE83592" w14:textId="77777777" w:rsidR="00B1574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t>
      </w:r>
    </w:p>
    <w:p w14:paraId="6D5BF475"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BBE253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have the honour to be Your Majesty’s loyal and obedient subjects.”</w:t>
      </w:r>
    </w:p>
    <w:p w14:paraId="48A67A6F"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35B3CADE"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(signed).</w:t>
      </w:r>
    </w:p>
    <w:p w14:paraId="4D7A789F"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6E723AA9" w14:textId="77777777" w:rsidR="00C54D73" w:rsidRPr="002520B1" w:rsidRDefault="00C54D73">
      <w:pPr>
        <w:widowControl w:val="0"/>
        <w:autoSpaceDE w:val="0"/>
        <w:autoSpaceDN w:val="0"/>
        <w:adjustRightInd w:val="0"/>
        <w:spacing w:after="0" w:line="240" w:lineRule="auto"/>
        <w:ind w:right="-1"/>
        <w:rPr>
          <w:rFonts w:ascii="Times New Roman" w:hAnsi="Times New Roman"/>
          <w:sz w:val="20"/>
          <w:szCs w:val="20"/>
        </w:rPr>
      </w:pPr>
    </w:p>
    <w:p w14:paraId="2F414980"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Notes:</w:t>
      </w:r>
      <w:r w:rsidR="00B15743" w:rsidRPr="002520B1">
        <w:rPr>
          <w:rFonts w:ascii="Times New Roman" w:hAnsi="Times New Roman"/>
          <w:b/>
          <w:bCs/>
          <w:sz w:val="20"/>
          <w:szCs w:val="20"/>
        </w:rPr>
        <w:t xml:space="preserve"> </w:t>
      </w:r>
      <w:r w:rsidRPr="002520B1">
        <w:rPr>
          <w:rFonts w:ascii="Times New Roman" w:hAnsi="Times New Roman"/>
          <w:sz w:val="20"/>
          <w:szCs w:val="20"/>
        </w:rPr>
        <w:t>The House of Lords Records Office confirmed in writing as recently as last September that Magna Carta, sealed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76AD80C0"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9312A00"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The Treaty of Nice signed by the British Government in December 2000 includes:</w:t>
      </w:r>
    </w:p>
    <w:p w14:paraId="6E2543B3" w14:textId="77777777" w:rsidR="00B70D37" w:rsidRPr="002520B1" w:rsidRDefault="00B70D37">
      <w:pPr>
        <w:widowControl w:val="0"/>
        <w:autoSpaceDE w:val="0"/>
        <w:autoSpaceDN w:val="0"/>
        <w:adjustRightInd w:val="0"/>
        <w:spacing w:after="0" w:line="240" w:lineRule="auto"/>
        <w:ind w:right="-1"/>
        <w:rPr>
          <w:rFonts w:ascii="Times New Roman" w:hAnsi="Times New Roman"/>
          <w:sz w:val="20"/>
          <w:szCs w:val="20"/>
        </w:rPr>
      </w:pPr>
    </w:p>
    <w:p w14:paraId="26A3140E" w14:textId="146C149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24 </w:t>
      </w:r>
      <w:r w:rsidR="001A6637">
        <w:rPr>
          <w:rFonts w:ascii="Times New Roman" w:hAnsi="Times New Roman"/>
          <w:sz w:val="20"/>
          <w:szCs w:val="20"/>
        </w:rPr>
        <w:t xml:space="preserve">- </w:t>
      </w:r>
      <w:r w:rsidRPr="002520B1">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59451176"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49BBB46F" w14:textId="115E0D58"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23 -</w:t>
      </w:r>
      <w:r w:rsidR="001A6637">
        <w:rPr>
          <w:rFonts w:ascii="Times New Roman" w:hAnsi="Times New Roman"/>
          <w:sz w:val="20"/>
          <w:szCs w:val="20"/>
        </w:rPr>
        <w:t xml:space="preserve"> </w:t>
      </w:r>
      <w:r w:rsidRPr="002520B1">
        <w:rPr>
          <w:rFonts w:ascii="Times New Roman" w:hAnsi="Times New Roman"/>
          <w:sz w:val="20"/>
          <w:szCs w:val="20"/>
        </w:rPr>
        <w:t>allows the EU to appoint its own representatives in other countries, effectively with ambassadorial status.</w:t>
      </w:r>
    </w:p>
    <w:p w14:paraId="4105D4A0"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7BAD0D9" w14:textId="2DD5DA4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191 </w:t>
      </w:r>
      <w:r w:rsidR="001A6637">
        <w:rPr>
          <w:rFonts w:ascii="Times New Roman" w:hAnsi="Times New Roman"/>
          <w:sz w:val="20"/>
          <w:szCs w:val="20"/>
        </w:rPr>
        <w:t xml:space="preserve">- </w:t>
      </w:r>
      <w:r w:rsidRPr="002520B1">
        <w:rPr>
          <w:rFonts w:ascii="Times New Roman" w:hAnsi="Times New Roman"/>
          <w:sz w:val="20"/>
          <w:szCs w:val="20"/>
        </w:rPr>
        <w:t>assumes for the EU the right to “lay down regulations governing political parties at European level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in the EU]” and withdraw or prevent the funding of political parties which do not “contribute to forming a European awareness”</w:t>
      </w:r>
      <w:r w:rsidR="001A6637">
        <w:rPr>
          <w:rFonts w:ascii="Times New Roman" w:hAnsi="Times New Roman"/>
          <w:sz w:val="20"/>
          <w:szCs w:val="20"/>
        </w:rPr>
        <w:t>.</w:t>
      </w:r>
      <w:r w:rsidRPr="002520B1">
        <w:rPr>
          <w:rFonts w:ascii="Times New Roman" w:hAnsi="Times New Roman"/>
          <w:sz w:val="20"/>
          <w:szCs w:val="20"/>
        </w:rPr>
        <w:t xml:space="preserve"> This is a clear restriction of free speech and free political association. It also introduces two particularly abhorrent propositions – taxation without representation and the use of sanctions to suppress public opinion.</w:t>
      </w:r>
    </w:p>
    <w:p w14:paraId="74EADCAF"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1212D31" w14:textId="6B94983F"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Articles 29 and 31 </w:t>
      </w:r>
      <w:r w:rsidR="001A6637">
        <w:rPr>
          <w:rFonts w:ascii="Times New Roman" w:hAnsi="Times New Roman"/>
          <w:sz w:val="20"/>
          <w:szCs w:val="20"/>
        </w:rPr>
        <w:t>-</w:t>
      </w:r>
      <w:r w:rsidRPr="002520B1">
        <w:rPr>
          <w:rFonts w:ascii="Times New Roman" w:hAnsi="Times New Roman"/>
          <w:sz w:val="20"/>
          <w:szCs w:val="20"/>
        </w:rPr>
        <w:t xml:space="preserve"> establish common policing and judicial cooperation (Eurojust).</w:t>
      </w:r>
    </w:p>
    <w:p w14:paraId="20CFA850"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5978D41C" w14:textId="0ACB89D8"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67 -</w:t>
      </w:r>
      <w:r w:rsidR="001A6637">
        <w:rPr>
          <w:rFonts w:ascii="Times New Roman" w:hAnsi="Times New Roman"/>
          <w:sz w:val="20"/>
          <w:szCs w:val="20"/>
        </w:rPr>
        <w:t xml:space="preserve"> </w:t>
      </w:r>
      <w:r w:rsidRPr="002520B1">
        <w:rPr>
          <w:rFonts w:ascii="Times New Roman" w:hAnsi="Times New Roman"/>
          <w:sz w:val="20"/>
          <w:szCs w:val="20"/>
        </w:rPr>
        <w:t>allows matters of justice and home affairs to be agreed by QMV. These articles open the door to the imposition of Corpus Juris on the UK (</w:t>
      </w:r>
      <w:r w:rsidR="001A6637">
        <w:rPr>
          <w:rFonts w:ascii="Times New Roman" w:hAnsi="Times New Roman"/>
          <w:sz w:val="20"/>
          <w:szCs w:val="20"/>
        </w:rPr>
        <w:t>A</w:t>
      </w:r>
      <w:r w:rsidRPr="002520B1">
        <w:rPr>
          <w:rFonts w:ascii="Times New Roman" w:hAnsi="Times New Roman"/>
          <w:sz w:val="20"/>
          <w:szCs w:val="20"/>
        </w:rPr>
        <w:t>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
    <w:p w14:paraId="0B6E2837"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1C098AFE" w14:textId="13065C1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17 </w:t>
      </w:r>
      <w:r w:rsidR="001A6637">
        <w:rPr>
          <w:rFonts w:ascii="Times New Roman" w:hAnsi="Times New Roman"/>
          <w:sz w:val="20"/>
          <w:szCs w:val="20"/>
        </w:rPr>
        <w:t xml:space="preserve">- </w:t>
      </w:r>
      <w:r w:rsidRPr="002520B1">
        <w:rPr>
          <w:rFonts w:ascii="Times New Roman" w:hAnsi="Times New Roman"/>
          <w:sz w:val="20"/>
          <w:szCs w:val="20"/>
        </w:rPr>
        <w:t xml:space="preserve">establishes a common foreign and defence policy for the EU, with its own military force. The House of </w:t>
      </w:r>
      <w:r w:rsidRPr="002520B1">
        <w:rPr>
          <w:rFonts w:ascii="Times New Roman" w:hAnsi="Times New Roman"/>
          <w:sz w:val="20"/>
          <w:szCs w:val="20"/>
        </w:rPr>
        <w:lastRenderedPageBreak/>
        <w:t xml:space="preserve">Commons was told on 11 December 2000, that: “The entire chain of command must remain under the political control and strategic direction of the EU. NATO will be kept informed.” Her Majesty </w:t>
      </w:r>
      <w:proofErr w:type="gramStart"/>
      <w:r w:rsidRPr="002520B1">
        <w:rPr>
          <w:rFonts w:ascii="Times New Roman" w:hAnsi="Times New Roman"/>
          <w:sz w:val="20"/>
          <w:szCs w:val="20"/>
        </w:rPr>
        <w:t>The</w:t>
      </w:r>
      <w:proofErr w:type="gramEnd"/>
      <w:r w:rsidRPr="002520B1">
        <w:rPr>
          <w:rFonts w:ascii="Times New Roman" w:hAnsi="Times New Roman"/>
          <w:sz w:val="20"/>
          <w:szCs w:val="20"/>
        </w:rPr>
        <w:t xml:space="preserv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3525F0EA"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0B981528" w14:textId="5E22085B"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Charter of Fundamental Rights – signed at Biarritz, </w:t>
      </w:r>
      <w:r w:rsidR="001A6637">
        <w:rPr>
          <w:rFonts w:ascii="Times New Roman" w:hAnsi="Times New Roman"/>
          <w:b/>
          <w:bCs/>
          <w:sz w:val="20"/>
          <w:szCs w:val="20"/>
        </w:rPr>
        <w:t>A</w:t>
      </w:r>
      <w:r w:rsidRPr="002520B1">
        <w:rPr>
          <w:rFonts w:ascii="Times New Roman" w:hAnsi="Times New Roman"/>
          <w:b/>
          <w:bCs/>
          <w:sz w:val="20"/>
          <w:szCs w:val="20"/>
        </w:rPr>
        <w:t>utumn 2000.</w:t>
      </w:r>
    </w:p>
    <w:p w14:paraId="64705255"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4136690" w14:textId="62D3CBBE"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52 purports to give the EU the power to abolish them at will, effectively making them meaningless. The whole proposition that the state has the right to grant and abolish fundamental human rights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those we inherit at birth and hold in trust for future generations] is not only absurd but also contrary to Magna Carta 1215, the Declaration of Rights 1688, and the Bill of Rights 1689.</w:t>
      </w:r>
    </w:p>
    <w:p w14:paraId="37527A6E"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22F98D0" w14:textId="055AFEE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Clause 61 of Magna Carta was last invoked when the Bishop of Salisbury (Gilbert Burnet) acted on behalf of the barons and bishops of England to invite William of Orange and Mary to come to London in 1688, after King James II had failed to re-establish Roman Catholicism in </w:t>
      </w:r>
      <w:r w:rsidR="001A6637" w:rsidRPr="002520B1">
        <w:rPr>
          <w:rFonts w:ascii="Times New Roman" w:hAnsi="Times New Roman"/>
          <w:sz w:val="20"/>
          <w:szCs w:val="20"/>
        </w:rPr>
        <w:t>England and</w:t>
      </w:r>
      <w:r w:rsidRPr="002520B1">
        <w:rPr>
          <w:rFonts w:ascii="Times New Roman" w:hAnsi="Times New Roman"/>
          <w:sz w:val="20"/>
          <w:szCs w:val="20"/>
        </w:rPr>
        <w:t xml:space="preserve"> lost the confidence of the people. His act of abdication was to throw the Great Seal into the Thames and flee the country.</w:t>
      </w:r>
    </w:p>
    <w:p w14:paraId="27064F03"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811EBD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2291C1CB"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CC45A0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t>
      </w:r>
      <w:proofErr w:type="gramStart"/>
      <w:r w:rsidRPr="002520B1">
        <w:rPr>
          <w:rFonts w:ascii="Times New Roman" w:hAnsi="Times New Roman"/>
          <w:sz w:val="20"/>
          <w:szCs w:val="20"/>
        </w:rPr>
        <w:t>was</w:t>
      </w:r>
      <w:proofErr w:type="gramEnd"/>
      <w:r w:rsidRPr="002520B1">
        <w:rPr>
          <w:rFonts w:ascii="Times New Roman" w:hAnsi="Times New Roman"/>
          <w:sz w:val="20"/>
          <w:szCs w:val="20"/>
        </w:rPr>
        <w:t xml:space="preserve"> denied in the interests of the sovereignty of the nation and the security of the realm.</w:t>
      </w:r>
    </w:p>
    <w:p w14:paraId="23BF34E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95D8B1C"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14:paraId="369F841A" w14:textId="77777777" w:rsidR="004826C9" w:rsidRDefault="004826C9">
      <w:pPr>
        <w:widowControl w:val="0"/>
        <w:autoSpaceDE w:val="0"/>
        <w:autoSpaceDN w:val="0"/>
        <w:adjustRightInd w:val="0"/>
        <w:spacing w:after="0" w:line="240" w:lineRule="auto"/>
        <w:ind w:right="-1"/>
        <w:rPr>
          <w:rFonts w:ascii="Times New Roman" w:hAnsi="Times New Roman"/>
          <w:sz w:val="20"/>
          <w:szCs w:val="20"/>
        </w:rPr>
      </w:pPr>
    </w:p>
    <w:p w14:paraId="14AEA16B" w14:textId="399F7D8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Declaration of Rights spelt out the details:</w:t>
      </w:r>
      <w:r w:rsidR="003E0C50" w:rsidRPr="002520B1">
        <w:rPr>
          <w:rFonts w:ascii="Times New Roman" w:hAnsi="Times New Roman"/>
          <w:sz w:val="20"/>
          <w:szCs w:val="20"/>
        </w:rPr>
        <w:t xml:space="preserve"> </w:t>
      </w:r>
    </w:p>
    <w:p w14:paraId="02015648" w14:textId="77777777" w:rsidR="0063067F"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0857CB12"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2B162CE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0CC4C58B"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7C88527" w14:textId="39C2B5FC"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List Of Signatories. Peers signing the petition:</w:t>
      </w:r>
    </w:p>
    <w:p w14:paraId="22A8EA48" w14:textId="6B8BBE79" w:rsidR="0063067F"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Lord Ashbourne, The Duke of Rutland, Viscount </w:t>
      </w:r>
      <w:proofErr w:type="spellStart"/>
      <w:r w:rsidRPr="002520B1">
        <w:rPr>
          <w:rFonts w:ascii="Times New Roman" w:hAnsi="Times New Roman"/>
          <w:sz w:val="20"/>
          <w:szCs w:val="20"/>
        </w:rPr>
        <w:t>Massereene</w:t>
      </w:r>
      <w:proofErr w:type="spellEnd"/>
      <w:r w:rsidRPr="002520B1">
        <w:rPr>
          <w:rFonts w:ascii="Times New Roman" w:hAnsi="Times New Roman"/>
          <w:sz w:val="20"/>
          <w:szCs w:val="20"/>
        </w:rPr>
        <w:t xml:space="preserve"> &amp;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xml:space="preserve"> (as Lord Oriel), Lord Hamilton of Dalzell signed and presented the petition at Buckingham Palace.</w:t>
      </w:r>
    </w:p>
    <w:p w14:paraId="4530A01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579E386"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petition was also signed by:</w:t>
      </w:r>
    </w:p>
    <w:p w14:paraId="726FF1B6" w14:textId="77777777" w:rsidR="003E0C50"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Lord </w:t>
      </w:r>
      <w:proofErr w:type="spellStart"/>
      <w:r w:rsidRPr="002520B1">
        <w:rPr>
          <w:rFonts w:ascii="Times New Roman" w:hAnsi="Times New Roman"/>
          <w:sz w:val="20"/>
          <w:szCs w:val="20"/>
        </w:rPr>
        <w:t>Sudeley</w:t>
      </w:r>
      <w:proofErr w:type="spellEnd"/>
      <w:r w:rsidRPr="002520B1">
        <w:rPr>
          <w:rFonts w:ascii="Times New Roman" w:hAnsi="Times New Roman"/>
          <w:sz w:val="20"/>
          <w:szCs w:val="20"/>
        </w:rPr>
        <w:t xml:space="preserve">, Viscount Cowdray, Viscount Norwich, Lord Napier &amp; Ettrick, Earl of Romney, Earl Kitchener, Lord Napier of Magdala, Lord Ailsa, Lord Sandys, Earl Cathcart, Lord </w:t>
      </w:r>
      <w:proofErr w:type="spellStart"/>
      <w:r w:rsidRPr="002520B1">
        <w:rPr>
          <w:rFonts w:ascii="Times New Roman" w:hAnsi="Times New Roman"/>
          <w:sz w:val="20"/>
          <w:szCs w:val="20"/>
        </w:rPr>
        <w:t>Oaksey</w:t>
      </w:r>
      <w:proofErr w:type="spellEnd"/>
      <w:r w:rsidRPr="002520B1">
        <w:rPr>
          <w:rFonts w:ascii="Times New Roman" w:hAnsi="Times New Roman"/>
          <w:sz w:val="20"/>
          <w:szCs w:val="20"/>
        </w:rPr>
        <w:t xml:space="preserve">, Lord Milne, Lord Newall, Lord Barber of Tewkesbury, Lord Dormer, Viscount Exmouth, Lord Wise, Earl of Devon, Earl of Cromer, Earl of Shannon (as Lord Carleton), Lord Sandford, Marquis of Aberdeen (as Earl Aberdeen), Lord </w:t>
      </w:r>
      <w:proofErr w:type="spellStart"/>
      <w:r w:rsidRPr="002520B1">
        <w:rPr>
          <w:rFonts w:ascii="Times New Roman" w:hAnsi="Times New Roman"/>
          <w:sz w:val="20"/>
          <w:szCs w:val="20"/>
        </w:rPr>
        <w:t>Strathcarron</w:t>
      </w:r>
      <w:proofErr w:type="spellEnd"/>
      <w:r w:rsidRPr="002520B1">
        <w:rPr>
          <w:rFonts w:ascii="Times New Roman" w:hAnsi="Times New Roman"/>
          <w:sz w:val="20"/>
          <w:szCs w:val="20"/>
        </w:rPr>
        <w:t xml:space="preserve">, Lord </w:t>
      </w:r>
      <w:proofErr w:type="spellStart"/>
      <w:r w:rsidRPr="002520B1">
        <w:rPr>
          <w:rFonts w:ascii="Times New Roman" w:hAnsi="Times New Roman"/>
          <w:sz w:val="20"/>
          <w:szCs w:val="20"/>
        </w:rPr>
        <w:t>Craigmyle</w:t>
      </w:r>
      <w:proofErr w:type="spellEnd"/>
      <w:r w:rsidRPr="002520B1">
        <w:rPr>
          <w:rFonts w:ascii="Times New Roman" w:hAnsi="Times New Roman"/>
          <w:sz w:val="20"/>
          <w:szCs w:val="20"/>
        </w:rPr>
        <w:t>. The Countess of Dysart also signed, but the Dysart title is Scottish and pre-dates the Union of 1707.</w:t>
      </w:r>
    </w:p>
    <w:p w14:paraId="4B98B67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C9D1467" w14:textId="6EF166BB"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Letter </w:t>
      </w:r>
      <w:r w:rsidR="004826C9">
        <w:rPr>
          <w:rFonts w:ascii="Times New Roman" w:hAnsi="Times New Roman"/>
          <w:b/>
          <w:bCs/>
          <w:sz w:val="20"/>
          <w:szCs w:val="20"/>
        </w:rPr>
        <w:t>t</w:t>
      </w:r>
      <w:r w:rsidRPr="002520B1">
        <w:rPr>
          <w:rFonts w:ascii="Times New Roman" w:hAnsi="Times New Roman"/>
          <w:b/>
          <w:bCs/>
          <w:sz w:val="20"/>
          <w:szCs w:val="20"/>
        </w:rPr>
        <w:t>o The Queens Private Secretary:</w:t>
      </w:r>
    </w:p>
    <w:p w14:paraId="71248217"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Sir Robin Janvrin, KCVO, CB Principal Private Secretary to </w:t>
      </w:r>
    </w:p>
    <w:p w14:paraId="209FA1EC"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Her Majesty </w:t>
      </w:r>
      <w:proofErr w:type="gramStart"/>
      <w:r w:rsidRPr="002520B1">
        <w:rPr>
          <w:rFonts w:ascii="Times New Roman" w:hAnsi="Times New Roman"/>
          <w:sz w:val="20"/>
          <w:szCs w:val="20"/>
        </w:rPr>
        <w:t>The</w:t>
      </w:r>
      <w:proofErr w:type="gramEnd"/>
      <w:r w:rsidRPr="002520B1">
        <w:rPr>
          <w:rFonts w:ascii="Times New Roman" w:hAnsi="Times New Roman"/>
          <w:sz w:val="20"/>
          <w:szCs w:val="20"/>
        </w:rPr>
        <w:t xml:space="preserve"> Queen </w:t>
      </w:r>
    </w:p>
    <w:p w14:paraId="27138E10"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Buckingham Palace</w:t>
      </w:r>
    </w:p>
    <w:p w14:paraId="343DBF8C"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London</w:t>
      </w:r>
    </w:p>
    <w:p w14:paraId="3FEA3F7E"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1892924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23 March 2001.</w:t>
      </w:r>
    </w:p>
    <w:p w14:paraId="4A01740C"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4CDBF2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“You were kind enough to invite a letter of amplification to accompany our petition to Her Majesty. Thank you.</w:t>
      </w:r>
    </w:p>
    <w:p w14:paraId="542C4B36"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24E27FD"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4B60F8CA"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62353C17" w14:textId="7AAC3760"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find ourselves living in exceptional times, which call for exceptional measures. Hence our petition to Her Majesty, which exercises rights unused for over 300 years – clause 61 of Magna Carta, which were reinforced by </w:t>
      </w:r>
      <w:r w:rsidR="004826C9">
        <w:rPr>
          <w:rFonts w:ascii="Times New Roman" w:hAnsi="Times New Roman"/>
          <w:sz w:val="20"/>
          <w:szCs w:val="20"/>
        </w:rPr>
        <w:t>A</w:t>
      </w:r>
      <w:r w:rsidRPr="002520B1">
        <w:rPr>
          <w:rFonts w:ascii="Times New Roman" w:hAnsi="Times New Roman"/>
          <w:sz w:val="20"/>
          <w:szCs w:val="20"/>
        </w:rPr>
        <w:t>rticle 5 of the Bill of Rights.</w:t>
      </w:r>
    </w:p>
    <w:p w14:paraId="2F4F2EF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0BC9E086" w14:textId="0486CB6E"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 you know, the wording of </w:t>
      </w:r>
      <w:r w:rsidR="004826C9">
        <w:rPr>
          <w:rFonts w:ascii="Times New Roman" w:hAnsi="Times New Roman"/>
          <w:sz w:val="20"/>
          <w:szCs w:val="20"/>
        </w:rPr>
        <w:t>C</w:t>
      </w:r>
      <w:r w:rsidRPr="002520B1">
        <w:rPr>
          <w:rFonts w:ascii="Times New Roman" w:hAnsi="Times New Roman"/>
          <w:sz w:val="20"/>
          <w:szCs w:val="20"/>
        </w:rPr>
        <w:t xml:space="preserve">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w:t>
      </w:r>
      <w:proofErr w:type="gramStart"/>
      <w:r w:rsidRPr="002520B1">
        <w:rPr>
          <w:rFonts w:ascii="Times New Roman" w:hAnsi="Times New Roman"/>
          <w:sz w:val="20"/>
          <w:szCs w:val="20"/>
        </w:rPr>
        <w:t>has</w:t>
      </w:r>
      <w:proofErr w:type="gramEnd"/>
      <w:r w:rsidRPr="002520B1">
        <w:rPr>
          <w:rFonts w:ascii="Times New Roman" w:hAnsi="Times New Roman"/>
          <w:sz w:val="20"/>
          <w:szCs w:val="20"/>
        </w:rPr>
        <w:t xml:space="preserve"> been procured, let it be void and null.</w:t>
      </w:r>
    </w:p>
    <w:p w14:paraId="5AB734E4"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1750238"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w:t>
      </w:r>
      <w:r w:rsidRPr="002520B1">
        <w:rPr>
          <w:rFonts w:ascii="Times New Roman" w:hAnsi="Times New Roman"/>
          <w:b/>
          <w:bCs/>
          <w:sz w:val="20"/>
          <w:szCs w:val="20"/>
        </w:rPr>
        <w:t>Every one of these protections stand to this day, which is why they are now being invoked by our petition.</w:t>
      </w:r>
    </w:p>
    <w:p w14:paraId="40E2EDB1"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5CC586DA"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
    <w:p w14:paraId="20D33416"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6181F02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50E60E6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24C3A59E"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00B55F37"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9127907"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roofErr w:type="spellStart"/>
      <w:r w:rsidRPr="002520B1">
        <w:rPr>
          <w:rFonts w:ascii="Times New Roman" w:hAnsi="Times New Roman"/>
          <w:sz w:val="20"/>
          <w:szCs w:val="20"/>
        </w:rPr>
        <w:t>Blackstones</w:t>
      </w:r>
      <w:proofErr w:type="spellEnd"/>
      <w:r w:rsidRPr="002520B1">
        <w:rPr>
          <w:rFonts w:ascii="Times New Roman" w:hAnsi="Times New Roman"/>
          <w:sz w:val="20"/>
          <w:szCs w:val="20"/>
        </w:rPr>
        <w:t xml:space="preserve"> Commentaries (volume 1, page 239) says of the Royal Prerogative: The splendour, rights, and powers of the Crown were attached to it for the benefit of the people. They form part of, and are, generally speaking, as ancient as the law itself. De </w:t>
      </w:r>
      <w:proofErr w:type="spellStart"/>
      <w:r w:rsidRPr="002520B1">
        <w:rPr>
          <w:rFonts w:ascii="Times New Roman" w:hAnsi="Times New Roman"/>
          <w:sz w:val="20"/>
          <w:szCs w:val="20"/>
        </w:rPr>
        <w:t>prerogativa</w:t>
      </w:r>
      <w:proofErr w:type="spellEnd"/>
      <w:r w:rsidRPr="002520B1">
        <w:rPr>
          <w:rFonts w:ascii="Times New Roman" w:hAnsi="Times New Roman"/>
          <w:sz w:val="20"/>
          <w:szCs w:val="20"/>
        </w:rPr>
        <w:t xml:space="preserve"> </w:t>
      </w:r>
      <w:proofErr w:type="spellStart"/>
      <w:r w:rsidRPr="002520B1">
        <w:rPr>
          <w:rFonts w:ascii="Times New Roman" w:hAnsi="Times New Roman"/>
          <w:sz w:val="20"/>
          <w:szCs w:val="20"/>
        </w:rPr>
        <w:t>regis</w:t>
      </w:r>
      <w:proofErr w:type="spellEnd"/>
      <w:r w:rsidRPr="002520B1">
        <w:rPr>
          <w:rFonts w:ascii="Times New Roman" w:hAnsi="Times New Roman"/>
          <w:sz w:val="20"/>
          <w:szCs w:val="20"/>
        </w:rPr>
        <w:t xml:space="preserve"> is merely declaratory of the common law…</w:t>
      </w:r>
    </w:p>
    <w:p w14:paraId="64B9D649"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485EA488"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71DAD277"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2C90FF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267791B7"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41DD87F" w14:textId="24200032"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Indeed, faced in due course with a </w:t>
      </w:r>
      <w:r w:rsidR="004826C9">
        <w:rPr>
          <w:rFonts w:ascii="Times New Roman" w:hAnsi="Times New Roman"/>
          <w:sz w:val="20"/>
          <w:szCs w:val="20"/>
        </w:rPr>
        <w:t>B</w:t>
      </w:r>
      <w:r w:rsidRPr="002520B1">
        <w:rPr>
          <w:rFonts w:ascii="Times New Roman" w:hAnsi="Times New Roman"/>
          <w:sz w:val="20"/>
          <w:szCs w:val="20"/>
        </w:rPr>
        <w:t xml:space="preserve">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180750C3"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6BB20D66"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course, for the many thousands of subjects who have supported our petition, no such option exists. </w:t>
      </w:r>
    </w:p>
    <w:p w14:paraId="28B8E39D"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800C4B1" w14:textId="24DCC39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 the Act of Supremacy and the Bill of Rights put it: all usurped and foreign power and authority may forever be clearly extinguished, and never used or obeyed in this realm. </w:t>
      </w:r>
      <w:r w:rsidR="008D339D">
        <w:rPr>
          <w:rFonts w:ascii="Times New Roman" w:hAnsi="Times New Roman"/>
          <w:sz w:val="20"/>
          <w:szCs w:val="20"/>
        </w:rPr>
        <w:t>N</w:t>
      </w:r>
      <w:r w:rsidRPr="002520B1">
        <w:rPr>
          <w:rFonts w:ascii="Times New Roman" w:hAnsi="Times New Roman"/>
          <w:sz w:val="20"/>
          <w:szCs w:val="20"/>
        </w:rPr>
        <w:t xml:space="preserve">o foreign prince, person, prelate, state, or potentate shall at </w:t>
      </w:r>
      <w:r w:rsidR="00E32AC7" w:rsidRPr="002520B1">
        <w:rPr>
          <w:rFonts w:ascii="Times New Roman" w:hAnsi="Times New Roman"/>
          <w:sz w:val="20"/>
          <w:szCs w:val="20"/>
        </w:rPr>
        <w:t>any time</w:t>
      </w:r>
      <w:r w:rsidRPr="002520B1">
        <w:rPr>
          <w:rFonts w:ascii="Times New Roman" w:hAnsi="Times New Roman"/>
          <w:sz w:val="20"/>
          <w:szCs w:val="20"/>
        </w:rPr>
        <w:t xml:space="preserve"> after the last day of this session of Parliament, use, enjoy or exercise any manner of power, jurisdiction, superiority, authority, pre-eminence or privilege within this realm, but that henceforth the same shall be clearly abolished out of this realm, forever.</w:t>
      </w:r>
    </w:p>
    <w:p w14:paraId="30869F28"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379487BD" w14:textId="72E98B11"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proofErr w:type="gramStart"/>
      <w:r w:rsidRPr="002520B1">
        <w:rPr>
          <w:rFonts w:ascii="Times New Roman" w:hAnsi="Times New Roman"/>
          <w:sz w:val="20"/>
          <w:szCs w:val="20"/>
        </w:rPr>
        <w:t>So</w:t>
      </w:r>
      <w:proofErr w:type="gramEnd"/>
      <w:r w:rsidRPr="002520B1">
        <w:rPr>
          <w:rFonts w:ascii="Times New Roman" w:hAnsi="Times New Roman"/>
          <w:sz w:val="20"/>
          <w:szCs w:val="20"/>
        </w:rPr>
        <w:t xml:space="preserve"> it is clear that no-one – neither sovereign, nor parliament, nor government, nor people – may tamper with, dismantle, destroy or surrender our constitution. We are all tenants of it, and trustees. We inherited these rights, and we have a </w:t>
      </w:r>
      <w:r w:rsidRPr="002520B1">
        <w:rPr>
          <w:rFonts w:ascii="Times New Roman" w:hAnsi="Times New Roman"/>
          <w:sz w:val="20"/>
          <w:szCs w:val="20"/>
        </w:rPr>
        <w:lastRenderedPageBreak/>
        <w:t>supreme responsibility to pass them in good order to future generations. They are not ours to discard or diminish. Which is why oaths of allegiance place an essential limitation on parliament’s power, and the Queen</w:t>
      </w:r>
      <w:r w:rsidR="008D339D">
        <w:rPr>
          <w:rFonts w:ascii="Times New Roman" w:hAnsi="Times New Roman"/>
          <w:sz w:val="20"/>
          <w:szCs w:val="20"/>
        </w:rPr>
        <w:t>’</w:t>
      </w:r>
      <w:r w:rsidRPr="002520B1">
        <w:rPr>
          <w:rFonts w:ascii="Times New Roman" w:hAnsi="Times New Roman"/>
          <w:sz w:val="20"/>
          <w:szCs w:val="20"/>
        </w:rPr>
        <w:t xml:space="preserve">s Coronation Oath is crucial. </w:t>
      </w:r>
    </w:p>
    <w:p w14:paraId="58283F11"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1B084E1D" w14:textId="19B14C8A"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w:t>
      </w:r>
      <w:r w:rsidR="008D339D">
        <w:rPr>
          <w:rFonts w:ascii="Times New Roman" w:hAnsi="Times New Roman"/>
          <w:sz w:val="20"/>
          <w:szCs w:val="20"/>
        </w:rPr>
        <w:t>C</w:t>
      </w:r>
      <w:r w:rsidRPr="002520B1">
        <w:rPr>
          <w:rFonts w:ascii="Times New Roman" w:hAnsi="Times New Roman"/>
          <w:sz w:val="20"/>
          <w:szCs w:val="20"/>
        </w:rPr>
        <w:t>ommonwealth and all dominions.</w:t>
      </w:r>
    </w:p>
    <w:p w14:paraId="28A96755"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05EDF595"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The Coronation Oath is the peak of a pyramid, and all subordinate oaths are bound by its limitations.</w:t>
      </w:r>
      <w:r w:rsidRPr="002520B1">
        <w:rPr>
          <w:rFonts w:ascii="Times New Roman" w:hAnsi="Times New Roman"/>
          <w:sz w:val="20"/>
          <w:szCs w:val="20"/>
        </w:rPr>
        <w:t xml:space="preserve"> </w:t>
      </w:r>
    </w:p>
    <w:p w14:paraId="14F31678"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armed services swear allegiance to the sovereign, not to the government of the day. This helps clarify the principle that allegiance is necessary, and not optional – an essential part of the checks and balances of our constitution. </w:t>
      </w:r>
    </w:p>
    <w:p w14:paraId="2FF83B79" w14:textId="77777777" w:rsidR="008D339D" w:rsidRDefault="008D339D">
      <w:pPr>
        <w:widowControl w:val="0"/>
        <w:autoSpaceDE w:val="0"/>
        <w:autoSpaceDN w:val="0"/>
        <w:adjustRightInd w:val="0"/>
        <w:spacing w:after="0" w:line="240" w:lineRule="auto"/>
        <w:ind w:right="-1"/>
        <w:rPr>
          <w:rFonts w:ascii="Times New Roman" w:hAnsi="Times New Roman"/>
          <w:b/>
          <w:bCs/>
          <w:sz w:val="20"/>
          <w:szCs w:val="20"/>
        </w:rPr>
      </w:pPr>
    </w:p>
    <w:p w14:paraId="4CB1BC0E" w14:textId="41D1FD89"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Without these oaths, and their lawful enforcement, we have little to protect us from government by tyranny.</w:t>
      </w:r>
    </w:p>
    <w:p w14:paraId="59884358"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B8C7423" w14:textId="01B0BF7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return now to our reasons for stating that the Treaty of Nice is unconstitutional. Our petition highlights several such clauses. We draw particular attention to </w:t>
      </w:r>
      <w:r w:rsidR="008D339D">
        <w:rPr>
          <w:rFonts w:ascii="Times New Roman" w:hAnsi="Times New Roman"/>
          <w:sz w:val="20"/>
          <w:szCs w:val="20"/>
        </w:rPr>
        <w:t>A</w:t>
      </w:r>
      <w:r w:rsidRPr="002520B1">
        <w:rPr>
          <w:rFonts w:ascii="Times New Roman" w:hAnsi="Times New Roman"/>
          <w:sz w:val="20"/>
          <w:szCs w:val="20"/>
        </w:rPr>
        <w:t>rticle 191, which seeks to restrict the political freedom of Her Majesty's subjects.</w:t>
      </w:r>
    </w:p>
    <w:p w14:paraId="36505582"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42ED1A3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EU seeks to assume the right to lay down regulations governing political parties at European level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xml:space="preserv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w:t>
      </w:r>
      <w:proofErr w:type="spellStart"/>
      <w:r w:rsidRPr="002520B1">
        <w:rPr>
          <w:rFonts w:ascii="Times New Roman" w:hAnsi="Times New Roman"/>
          <w:sz w:val="20"/>
          <w:szCs w:val="20"/>
        </w:rPr>
        <w:t>Libertatis</w:t>
      </w:r>
      <w:proofErr w:type="spellEnd"/>
      <w:r w:rsidRPr="002520B1">
        <w:rPr>
          <w:rFonts w:ascii="Times New Roman" w:hAnsi="Times New Roman"/>
          <w:sz w:val="20"/>
          <w:szCs w:val="20"/>
        </w:rPr>
        <w:t xml:space="preserve"> Defensor, Defender of the Freedom of the People.</w:t>
      </w:r>
    </w:p>
    <w:p w14:paraId="1D12ABF6"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05BADE4"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082B0682"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5A5544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62A0458C"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3998E699" w14:textId="4E5AE35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These procedures would also infringe </w:t>
      </w:r>
      <w:r w:rsidR="008D339D">
        <w:rPr>
          <w:rFonts w:ascii="Times New Roman" w:hAnsi="Times New Roman"/>
          <w:b/>
          <w:bCs/>
          <w:sz w:val="20"/>
          <w:szCs w:val="20"/>
        </w:rPr>
        <w:t>A</w:t>
      </w:r>
      <w:r w:rsidRPr="002520B1">
        <w:rPr>
          <w:rFonts w:ascii="Times New Roman" w:hAnsi="Times New Roman"/>
          <w:b/>
          <w:bCs/>
          <w:sz w:val="20"/>
          <w:szCs w:val="20"/>
        </w:rPr>
        <w:t>rticles 1,2 and 4 of the Bill of Rights:</w:t>
      </w:r>
    </w:p>
    <w:p w14:paraId="39D35426"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B50041A" w14:textId="77777777" w:rsidR="00B70D37" w:rsidRPr="002520B1" w:rsidRDefault="008C61EB" w:rsidP="008C61EB">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 xml:space="preserve">1. </w:t>
      </w:r>
      <w:r w:rsidR="0063067F" w:rsidRPr="002520B1">
        <w:rPr>
          <w:rFonts w:ascii="Times New Roman" w:hAnsi="Times New Roman"/>
          <w:sz w:val="20"/>
          <w:szCs w:val="20"/>
        </w:rPr>
        <w:t xml:space="preserve">That the pretended power of Suspending of Lawes or the Execution of Lawes by </w:t>
      </w:r>
      <w:proofErr w:type="spellStart"/>
      <w:r w:rsidR="0063067F" w:rsidRPr="002520B1">
        <w:rPr>
          <w:rFonts w:ascii="Times New Roman" w:hAnsi="Times New Roman"/>
          <w:sz w:val="20"/>
          <w:szCs w:val="20"/>
        </w:rPr>
        <w:t>Regall</w:t>
      </w:r>
      <w:proofErr w:type="spellEnd"/>
      <w:r w:rsidR="0063067F" w:rsidRPr="002520B1">
        <w:rPr>
          <w:rFonts w:ascii="Times New Roman" w:hAnsi="Times New Roman"/>
          <w:sz w:val="20"/>
          <w:szCs w:val="20"/>
        </w:rPr>
        <w:t xml:space="preserve"> Authority without Consent of </w:t>
      </w:r>
      <w:proofErr w:type="spellStart"/>
      <w:r w:rsidR="0063067F" w:rsidRPr="002520B1">
        <w:rPr>
          <w:rFonts w:ascii="Times New Roman" w:hAnsi="Times New Roman"/>
          <w:sz w:val="20"/>
          <w:szCs w:val="20"/>
        </w:rPr>
        <w:t>Parlyament</w:t>
      </w:r>
      <w:proofErr w:type="spellEnd"/>
      <w:r w:rsidR="0063067F" w:rsidRPr="002520B1">
        <w:rPr>
          <w:rFonts w:ascii="Times New Roman" w:hAnsi="Times New Roman"/>
          <w:sz w:val="20"/>
          <w:szCs w:val="20"/>
        </w:rPr>
        <w:t xml:space="preserve"> is </w:t>
      </w:r>
      <w:proofErr w:type="spellStart"/>
      <w:r w:rsidR="0063067F" w:rsidRPr="002520B1">
        <w:rPr>
          <w:rFonts w:ascii="Times New Roman" w:hAnsi="Times New Roman"/>
          <w:sz w:val="20"/>
          <w:szCs w:val="20"/>
        </w:rPr>
        <w:t>illegall</w:t>
      </w:r>
      <w:proofErr w:type="spellEnd"/>
      <w:r w:rsidR="0063067F" w:rsidRPr="002520B1">
        <w:rPr>
          <w:rFonts w:ascii="Times New Roman" w:hAnsi="Times New Roman"/>
          <w:sz w:val="20"/>
          <w:szCs w:val="20"/>
        </w:rPr>
        <w:t xml:space="preserve"> (This must include the Coronation Oath Act).</w:t>
      </w:r>
    </w:p>
    <w:p w14:paraId="47BA5287" w14:textId="77777777" w:rsidR="008C61EB" w:rsidRPr="002520B1" w:rsidRDefault="008C61EB" w:rsidP="008C61EB">
      <w:pPr>
        <w:widowControl w:val="0"/>
        <w:autoSpaceDE w:val="0"/>
        <w:autoSpaceDN w:val="0"/>
        <w:adjustRightInd w:val="0"/>
        <w:spacing w:after="0" w:line="240" w:lineRule="auto"/>
        <w:rPr>
          <w:rFonts w:ascii="Times New Roman" w:hAnsi="Times New Roman"/>
          <w:sz w:val="20"/>
          <w:szCs w:val="20"/>
        </w:rPr>
      </w:pPr>
    </w:p>
    <w:p w14:paraId="51FCF3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2. That the pretended Power of Dispensing with Lawes or the Execution of Lawes by Regal </w:t>
      </w:r>
      <w:proofErr w:type="spellStart"/>
      <w:r w:rsidRPr="002520B1">
        <w:rPr>
          <w:rFonts w:ascii="Times New Roman" w:hAnsi="Times New Roman"/>
          <w:sz w:val="20"/>
          <w:szCs w:val="20"/>
        </w:rPr>
        <w:t>Authoritie</w:t>
      </w:r>
      <w:proofErr w:type="spellEnd"/>
      <w:r w:rsidRPr="002520B1">
        <w:rPr>
          <w:rFonts w:ascii="Times New Roman" w:hAnsi="Times New Roman"/>
          <w:sz w:val="20"/>
          <w:szCs w:val="20"/>
        </w:rPr>
        <w:t xml:space="preserve"> as it hath </w:t>
      </w:r>
      <w:proofErr w:type="spellStart"/>
      <w:r w:rsidRPr="002520B1">
        <w:rPr>
          <w:rFonts w:ascii="Times New Roman" w:hAnsi="Times New Roman"/>
          <w:sz w:val="20"/>
          <w:szCs w:val="20"/>
        </w:rPr>
        <w:t>beene</w:t>
      </w:r>
      <w:proofErr w:type="spellEnd"/>
      <w:r w:rsidRPr="002520B1">
        <w:rPr>
          <w:rFonts w:ascii="Times New Roman" w:hAnsi="Times New Roman"/>
          <w:sz w:val="20"/>
          <w:szCs w:val="20"/>
        </w:rPr>
        <w:t xml:space="preserve"> assumed and exercised of late is </w:t>
      </w:r>
      <w:proofErr w:type="spellStart"/>
      <w:r w:rsidRPr="002520B1">
        <w:rPr>
          <w:rFonts w:ascii="Times New Roman" w:hAnsi="Times New Roman"/>
          <w:sz w:val="20"/>
          <w:szCs w:val="20"/>
        </w:rPr>
        <w:t>illegall</w:t>
      </w:r>
      <w:proofErr w:type="spellEnd"/>
      <w:r w:rsidRPr="002520B1">
        <w:rPr>
          <w:rFonts w:ascii="Times New Roman" w:hAnsi="Times New Roman"/>
          <w:sz w:val="20"/>
          <w:szCs w:val="20"/>
        </w:rPr>
        <w:t>.</w:t>
      </w:r>
    </w:p>
    <w:p w14:paraId="700D3298"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455AE894" w14:textId="0FCFEA9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4. That levying Money for or to the Use of the Crowne by pretence of Prerogative without Grant of </w:t>
      </w:r>
      <w:proofErr w:type="spellStart"/>
      <w:r w:rsidRPr="002520B1">
        <w:rPr>
          <w:rFonts w:ascii="Times New Roman" w:hAnsi="Times New Roman"/>
          <w:sz w:val="20"/>
          <w:szCs w:val="20"/>
        </w:rPr>
        <w:t>Parlyament</w:t>
      </w:r>
      <w:proofErr w:type="spellEnd"/>
      <w:r w:rsidRPr="002520B1">
        <w:rPr>
          <w:rFonts w:ascii="Times New Roman" w:hAnsi="Times New Roman"/>
          <w:sz w:val="20"/>
          <w:szCs w:val="20"/>
        </w:rPr>
        <w:t xml:space="preserve"> for longer time or in other manner than the same is or shall be granted is </w:t>
      </w:r>
      <w:proofErr w:type="spellStart"/>
      <w:r w:rsidRPr="002520B1">
        <w:rPr>
          <w:rFonts w:ascii="Times New Roman" w:hAnsi="Times New Roman"/>
          <w:sz w:val="20"/>
          <w:szCs w:val="20"/>
        </w:rPr>
        <w:t>Illegall</w:t>
      </w:r>
      <w:proofErr w:type="spellEnd"/>
      <w:r w:rsidRPr="002520B1">
        <w:rPr>
          <w:rFonts w:ascii="Times New Roman" w:hAnsi="Times New Roman"/>
          <w:sz w:val="20"/>
          <w:szCs w:val="20"/>
        </w:rPr>
        <w:t xml:space="preserve"> (This is further protection of our common law rights).</w:t>
      </w:r>
    </w:p>
    <w:p w14:paraId="4B995D3E"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559AE771"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w:t>
      </w:r>
      <w:proofErr w:type="gramStart"/>
      <w:r w:rsidRPr="002520B1">
        <w:rPr>
          <w:rFonts w:ascii="Times New Roman" w:hAnsi="Times New Roman"/>
          <w:sz w:val="20"/>
          <w:szCs w:val="20"/>
        </w:rPr>
        <w:t>….until</w:t>
      </w:r>
      <w:proofErr w:type="gramEnd"/>
      <w:r w:rsidRPr="002520B1">
        <w:rPr>
          <w:rFonts w:ascii="Times New Roman" w:hAnsi="Times New Roman"/>
          <w:sz w:val="20"/>
          <w:szCs w:val="20"/>
        </w:rPr>
        <w:t xml:space="preserve"> redress has been obtained. </w:t>
      </w:r>
    </w:p>
    <w:p w14:paraId="4F5EE688" w14:textId="77622B20"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are and remain Her Majesty's most loyal and obedient subjects.”</w:t>
      </w:r>
    </w:p>
    <w:p w14:paraId="06BEC667"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5FCE0C7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Ashbourne, Rutland, </w:t>
      </w:r>
      <w:proofErr w:type="spellStart"/>
      <w:r w:rsidRPr="002520B1">
        <w:rPr>
          <w:rFonts w:ascii="Times New Roman" w:hAnsi="Times New Roman"/>
          <w:sz w:val="20"/>
          <w:szCs w:val="20"/>
        </w:rPr>
        <w:t>Massereene</w:t>
      </w:r>
      <w:proofErr w:type="spellEnd"/>
      <w:r w:rsidRPr="002520B1">
        <w:rPr>
          <w:rFonts w:ascii="Times New Roman" w:hAnsi="Times New Roman"/>
          <w:sz w:val="20"/>
          <w:szCs w:val="20"/>
        </w:rPr>
        <w:t xml:space="preserve"> &amp;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Hamilton of Dalzell.</w:t>
      </w:r>
    </w:p>
    <w:p w14:paraId="5A864AC2" w14:textId="77777777" w:rsidR="00F17714" w:rsidRDefault="00F17714">
      <w:pPr>
        <w:widowControl w:val="0"/>
        <w:autoSpaceDE w:val="0"/>
        <w:autoSpaceDN w:val="0"/>
        <w:adjustRightInd w:val="0"/>
        <w:spacing w:after="0" w:line="240" w:lineRule="auto"/>
        <w:ind w:right="-1"/>
        <w:rPr>
          <w:rFonts w:ascii="Times New Roman" w:hAnsi="Times New Roman"/>
          <w:b/>
          <w:bCs/>
          <w:sz w:val="20"/>
          <w:szCs w:val="20"/>
        </w:rPr>
      </w:pPr>
    </w:p>
    <w:p w14:paraId="7EC15A7D" w14:textId="2F1883D5" w:rsidR="008C61EB"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The Reply</w:t>
      </w:r>
    </w:p>
    <w:p w14:paraId="5AB97A20" w14:textId="77777777" w:rsidR="008C61EB" w:rsidRPr="002520B1" w:rsidRDefault="008C61EB">
      <w:pPr>
        <w:widowControl w:val="0"/>
        <w:autoSpaceDE w:val="0"/>
        <w:autoSpaceDN w:val="0"/>
        <w:adjustRightInd w:val="0"/>
        <w:spacing w:after="0" w:line="240" w:lineRule="auto"/>
        <w:ind w:right="-1"/>
        <w:rPr>
          <w:rFonts w:ascii="Times New Roman" w:hAnsi="Times New Roman"/>
          <w:b/>
          <w:bCs/>
          <w:sz w:val="20"/>
          <w:szCs w:val="20"/>
        </w:rPr>
      </w:pPr>
    </w:p>
    <w:p w14:paraId="188EFC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 am commanded by The Queen to reply to your letter of 23rd March and the accompanying petition to Her Majesty about the Treaty of Nice.</w:t>
      </w:r>
    </w:p>
    <w:p w14:paraId="407059A0"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312B2D50" w14:textId="320CC619"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“The Queen continues to give this issue her closest attention. She is well aware of the strength of feeling which European Treaties, such as the Treaty of Nice, cause. As a constitutional sovereign, Her Majesty is advised by her </w:t>
      </w:r>
      <w:proofErr w:type="gramStart"/>
      <w:r w:rsidR="00F17714">
        <w:rPr>
          <w:rFonts w:ascii="Times New Roman" w:hAnsi="Times New Roman"/>
          <w:b/>
          <w:bCs/>
          <w:sz w:val="20"/>
          <w:szCs w:val="20"/>
        </w:rPr>
        <w:t>G</w:t>
      </w:r>
      <w:r w:rsidR="00F17714" w:rsidRPr="002520B1">
        <w:rPr>
          <w:rFonts w:ascii="Times New Roman" w:hAnsi="Times New Roman"/>
          <w:b/>
          <w:bCs/>
          <w:sz w:val="20"/>
          <w:szCs w:val="20"/>
        </w:rPr>
        <w:t>overnment</w:t>
      </w:r>
      <w:proofErr w:type="gramEnd"/>
      <w:r w:rsidRPr="002520B1">
        <w:rPr>
          <w:rFonts w:ascii="Times New Roman" w:hAnsi="Times New Roman"/>
          <w:b/>
          <w:bCs/>
          <w:sz w:val="20"/>
          <w:szCs w:val="20"/>
        </w:rPr>
        <w:t xml:space="preserve"> who support this Treaty. As I am sure you know, the Treaty of Nice cannot enter force until it has been ratified by all Member States and in the United Kingdom this entails the necessary legislation being passed by Parliament.”</w:t>
      </w:r>
    </w:p>
    <w:p w14:paraId="5CD1CAE9" w14:textId="77777777" w:rsidR="0069198B" w:rsidRPr="002520B1" w:rsidRDefault="0069198B">
      <w:pPr>
        <w:widowControl w:val="0"/>
        <w:autoSpaceDE w:val="0"/>
        <w:autoSpaceDN w:val="0"/>
        <w:adjustRightInd w:val="0"/>
        <w:spacing w:after="0" w:line="240" w:lineRule="auto"/>
        <w:ind w:right="-1"/>
        <w:rPr>
          <w:rFonts w:ascii="Times New Roman" w:hAnsi="Times New Roman"/>
          <w:sz w:val="20"/>
          <w:szCs w:val="20"/>
        </w:rPr>
      </w:pPr>
    </w:p>
    <w:p w14:paraId="2D330F78"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C:</w:t>
      </w:r>
    </w:p>
    <w:p w14:paraId="1AE52C30" w14:textId="77777777" w:rsidR="008C61EB" w:rsidRPr="002520B1" w:rsidRDefault="008C61EB">
      <w:pPr>
        <w:widowControl w:val="0"/>
        <w:autoSpaceDE w:val="0"/>
        <w:autoSpaceDN w:val="0"/>
        <w:adjustRightInd w:val="0"/>
        <w:spacing w:after="0" w:line="240" w:lineRule="auto"/>
        <w:ind w:right="-1"/>
        <w:rPr>
          <w:rFonts w:ascii="Times New Roman" w:hAnsi="Times New Roman"/>
          <w:b/>
          <w:bCs/>
          <w:sz w:val="20"/>
          <w:szCs w:val="20"/>
        </w:rPr>
      </w:pPr>
    </w:p>
    <w:p w14:paraId="64DCECC0"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Article 61 the entire translated text;</w:t>
      </w:r>
    </w:p>
    <w:p w14:paraId="0A736E40"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09594154"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402BF035"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70AB0009"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2520B1">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2520B1">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6B2D50DA"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4483B780"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2520B1">
        <w:rPr>
          <w:rFonts w:ascii="Times New Roman" w:hAnsi="Times New Roman"/>
          <w:b/>
          <w:bCs/>
          <w:sz w:val="20"/>
          <w:szCs w:val="20"/>
        </w:rPr>
        <w:t xml:space="preserve">All those, moreover, in the land who of themselves and of their own accord are unwilling to swear to the </w:t>
      </w:r>
      <w:proofErr w:type="gramStart"/>
      <w:r w:rsidRPr="002520B1">
        <w:rPr>
          <w:rFonts w:ascii="Times New Roman" w:hAnsi="Times New Roman"/>
          <w:b/>
          <w:bCs/>
          <w:sz w:val="20"/>
          <w:szCs w:val="20"/>
        </w:rPr>
        <w:t>twenty five</w:t>
      </w:r>
      <w:proofErr w:type="gramEnd"/>
      <w:r w:rsidRPr="002520B1">
        <w:rPr>
          <w:rFonts w:ascii="Times New Roman" w:hAnsi="Times New Roman"/>
          <w:b/>
          <w:bCs/>
          <w:sz w:val="20"/>
          <w:szCs w:val="20"/>
        </w:rPr>
        <w:t xml:space="preserve"> to help them in constraining and molesting us, we shall by our command compel the same to swear to the effect aforesaid. </w:t>
      </w:r>
    </w:p>
    <w:p w14:paraId="0C239088"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4B6C5B84"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if any one of the five and twenty barons shall have died or departed from the land, or be incapacitated in any other manner which would prevent the aforesaid provisions being carried out, those of the said </w:t>
      </w:r>
      <w:proofErr w:type="gramStart"/>
      <w:r w:rsidRPr="002520B1">
        <w:rPr>
          <w:rFonts w:ascii="Times New Roman" w:hAnsi="Times New Roman"/>
          <w:sz w:val="20"/>
          <w:szCs w:val="20"/>
        </w:rPr>
        <w:t>twenty five</w:t>
      </w:r>
      <w:proofErr w:type="gramEnd"/>
      <w:r w:rsidRPr="002520B1">
        <w:rPr>
          <w:rFonts w:ascii="Times New Roman" w:hAnsi="Times New Roman"/>
          <w:sz w:val="20"/>
          <w:szCs w:val="20"/>
        </w:rPr>
        <w:t xml:space="preser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w:t>
      </w:r>
      <w:proofErr w:type="gramStart"/>
      <w:r w:rsidRPr="002520B1">
        <w:rPr>
          <w:rFonts w:ascii="Times New Roman" w:hAnsi="Times New Roman"/>
          <w:sz w:val="20"/>
          <w:szCs w:val="20"/>
        </w:rPr>
        <w:t>has</w:t>
      </w:r>
      <w:proofErr w:type="gramEnd"/>
      <w:r w:rsidRPr="002520B1">
        <w:rPr>
          <w:rFonts w:ascii="Times New Roman" w:hAnsi="Times New Roman"/>
          <w:sz w:val="20"/>
          <w:szCs w:val="20"/>
        </w:rPr>
        <w:t xml:space="preserve"> been procured, let it be void and null, and we shall never use it personally or by another."</w:t>
      </w:r>
    </w:p>
    <w:p w14:paraId="16FFB3F1"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AA6E7FC"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201E9AAC"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D:</w:t>
      </w:r>
    </w:p>
    <w:p w14:paraId="51207015"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478A6ED" w14:textId="77777777" w:rsidR="00CA24B4"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Lord Kilmuir letter to Edward Heath (PM);</w:t>
      </w:r>
    </w:p>
    <w:p w14:paraId="03A8AF03" w14:textId="77777777" w:rsidR="00CA24B4" w:rsidRPr="002520B1" w:rsidRDefault="00CA24B4">
      <w:pPr>
        <w:widowControl w:val="0"/>
        <w:autoSpaceDE w:val="0"/>
        <w:autoSpaceDN w:val="0"/>
        <w:adjustRightInd w:val="0"/>
        <w:spacing w:after="0" w:line="240" w:lineRule="auto"/>
        <w:ind w:right="-1"/>
        <w:rPr>
          <w:rFonts w:ascii="Times New Roman" w:hAnsi="Times New Roman"/>
          <w:b/>
          <w:bCs/>
          <w:sz w:val="20"/>
          <w:szCs w:val="20"/>
        </w:rPr>
      </w:pPr>
    </w:p>
    <w:p w14:paraId="794EC28E"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Heath Government was prepared to commit acts of sedition and treason in taking the UK into the EEC. </w:t>
      </w:r>
      <w:proofErr w:type="gramStart"/>
      <w:r w:rsidRPr="002520B1">
        <w:rPr>
          <w:rFonts w:ascii="Times New Roman" w:hAnsi="Times New Roman"/>
          <w:sz w:val="20"/>
          <w:szCs w:val="20"/>
        </w:rPr>
        <w:t>Unfortunately</w:t>
      </w:r>
      <w:proofErr w:type="gramEnd"/>
      <w:r w:rsidRPr="002520B1">
        <w:rPr>
          <w:rFonts w:ascii="Times New Roman" w:hAnsi="Times New Roman"/>
          <w:sz w:val="20"/>
          <w:szCs w:val="20"/>
        </w:rPr>
        <w:t xml:space="preserve"> we do not have a copy of Heath’s original letter to Lord Kilmuir and therefore Heath’s questions are unknown. </w:t>
      </w:r>
      <w:proofErr w:type="gramStart"/>
      <w:r w:rsidRPr="002520B1">
        <w:rPr>
          <w:rFonts w:ascii="Times New Roman" w:hAnsi="Times New Roman"/>
          <w:sz w:val="20"/>
          <w:szCs w:val="20"/>
        </w:rPr>
        <w:t>However</w:t>
      </w:r>
      <w:proofErr w:type="gramEnd"/>
      <w:r w:rsidRPr="002520B1">
        <w:rPr>
          <w:rFonts w:ascii="Times New Roman" w:hAnsi="Times New Roman"/>
          <w:sz w:val="20"/>
          <w:szCs w:val="20"/>
        </w:rPr>
        <w:t xml:space="preserve"> it will take little imagination to guess what they were:</w:t>
      </w:r>
    </w:p>
    <w:p w14:paraId="5D8AB1D4"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2CD4EFC1"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t>
      </w:r>
      <w:r w:rsidR="0063067F" w:rsidRPr="002520B1">
        <w:rPr>
          <w:rFonts w:ascii="Times New Roman" w:hAnsi="Times New Roman"/>
          <w:sz w:val="20"/>
          <w:szCs w:val="20"/>
        </w:rPr>
        <w:t>My Dear Ted,</w:t>
      </w:r>
    </w:p>
    <w:p w14:paraId="7FFE7B80"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0D4ED23"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w:t>
      </w:r>
    </w:p>
    <w:p w14:paraId="639A397F"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2E9C988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 agree with you that there are important constitutional issues involved. I have no doubt that if we do sign the Treaty, we shall suffer some loss of sovereignty, but before attempting to define or evaluate the loss I wish to make one general observation. </w:t>
      </w:r>
    </w:p>
    <w:p w14:paraId="489523C7"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1C8A58DF"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w:t>
      </w:r>
      <w:proofErr w:type="gramStart"/>
      <w:r w:rsidRPr="002520B1">
        <w:rPr>
          <w:rFonts w:ascii="Times New Roman" w:hAnsi="Times New Roman"/>
          <w:sz w:val="20"/>
          <w:szCs w:val="20"/>
        </w:rPr>
        <w:t>EEC</w:t>
      </w:r>
      <w:proofErr w:type="gramEnd"/>
      <w:r w:rsidRPr="002520B1">
        <w:rPr>
          <w:rFonts w:ascii="Times New Roman" w:hAnsi="Times New Roman"/>
          <w:sz w:val="20"/>
          <w:szCs w:val="20"/>
        </w:rPr>
        <w:t xml:space="preserve"> we will suffer some loss of Sovereignty.</w:t>
      </w:r>
    </w:p>
    <w:p w14:paraId="028012BF"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065BD18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This is clearly an act of Treason because our Constitution allows no surrender of any part of our Constitution to a foreign power beyond the control of the Queen in parliament. This is evidenced by the convention which says: </w:t>
      </w:r>
      <w:r w:rsidRPr="002520B1">
        <w:rPr>
          <w:rFonts w:ascii="Times New Roman" w:hAnsi="Times New Roman"/>
          <w:sz w:val="20"/>
          <w:szCs w:val="20"/>
        </w:rPr>
        <w:lastRenderedPageBreak/>
        <w:t xml:space="preserve">(Parliament may do many things but what it may not do is surrender any of its rights to govern unless we have been defeated in war). And the ruling given to King Edward 3rd in 1366 in which he was told that King John’s action in surrendering England to the Pope, and ruling England as a Vassal King to Rome was illegal because England did not belong to </w:t>
      </w:r>
      <w:proofErr w:type="gramStart"/>
      <w:r w:rsidRPr="002520B1">
        <w:rPr>
          <w:rFonts w:ascii="Times New Roman" w:hAnsi="Times New Roman"/>
          <w:sz w:val="20"/>
          <w:szCs w:val="20"/>
        </w:rPr>
        <w:t>John</w:t>
      </w:r>
      <w:proofErr w:type="gramEnd"/>
      <w:r w:rsidRPr="002520B1">
        <w:rPr>
          <w:rFonts w:ascii="Times New Roman" w:hAnsi="Times New Roman"/>
          <w:sz w:val="20"/>
          <w:szCs w:val="20"/>
        </w:rPr>
        <w:t xml:space="preserve"> he only held it in trust for those who followed on.</w:t>
      </w:r>
    </w:p>
    <w:p w14:paraId="0B82CF7E"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345EC0E6"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Money the Pope was demanding as tribute was not to be paid. Because England’s Kings were not vassal Kings to the Pope and the money was not owed. Adherence to the Treaty of Rome would, in my opinion, affect our sovereignty in three </w:t>
      </w:r>
      <w:proofErr w:type="gramStart"/>
      <w:r w:rsidRPr="002520B1">
        <w:rPr>
          <w:rFonts w:ascii="Times New Roman" w:hAnsi="Times New Roman"/>
          <w:sz w:val="20"/>
          <w:szCs w:val="20"/>
        </w:rPr>
        <w:t>ways:-</w:t>
      </w:r>
      <w:proofErr w:type="gramEnd"/>
      <w:r w:rsidRPr="002520B1">
        <w:rPr>
          <w:rFonts w:ascii="Times New Roman" w:hAnsi="Times New Roman"/>
          <w:sz w:val="20"/>
          <w:szCs w:val="20"/>
        </w:rPr>
        <w:t xml:space="preserve"> Parliament would be required to surrender some of its functions to the organs of the community;</w:t>
      </w:r>
    </w:p>
    <w:p w14:paraId="321B019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r w:rsidR="00CA24B4" w:rsidRPr="002520B1">
        <w:rPr>
          <w:rFonts w:ascii="Times New Roman" w:hAnsi="Times New Roman"/>
          <w:sz w:val="20"/>
          <w:szCs w:val="20"/>
        </w:rPr>
        <w:t xml:space="preserve"> </w:t>
      </w:r>
    </w:p>
    <w:p w14:paraId="5119B09C"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19942F0" w14:textId="77777777" w:rsidR="00517E13" w:rsidRPr="002520B1" w:rsidRDefault="00CA24B4">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Our</w:t>
      </w:r>
      <w:r w:rsidR="0063067F" w:rsidRPr="002520B1">
        <w:rPr>
          <w:rFonts w:ascii="Times New Roman" w:hAnsi="Times New Roman"/>
          <w:sz w:val="20"/>
          <w:szCs w:val="20"/>
        </w:rPr>
        <w:t xml:space="preserve">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4FA9CB1A"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FE17D16"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 are two ways in which this requirement of the Treaty could in practice be </w:t>
      </w:r>
      <w:proofErr w:type="gramStart"/>
      <w:r w:rsidRPr="002520B1">
        <w:rPr>
          <w:rFonts w:ascii="Times New Roman" w:hAnsi="Times New Roman"/>
          <w:sz w:val="20"/>
          <w:szCs w:val="20"/>
        </w:rPr>
        <w:t>implemented:-</w:t>
      </w:r>
      <w:proofErr w:type="gramEnd"/>
      <w:r w:rsidRPr="002520B1">
        <w:rPr>
          <w:rFonts w:ascii="Times New Roman" w:hAnsi="Times New Roman"/>
          <w:sz w:val="20"/>
          <w:szCs w:val="20"/>
        </w:rPr>
        <w:t xml:space="preserve">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48888A4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92CFAF1"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w:t>
      </w:r>
      <w:proofErr w:type="spellStart"/>
      <w:r w:rsidRPr="002520B1">
        <w:rPr>
          <w:rFonts w:ascii="Times New Roman" w:hAnsi="Times New Roman"/>
          <w:sz w:val="20"/>
          <w:szCs w:val="20"/>
        </w:rPr>
        <w:t>protanto</w:t>
      </w:r>
      <w:proofErr w:type="spellEnd"/>
      <w:r w:rsidRPr="002520B1">
        <w:rPr>
          <w:rFonts w:ascii="Times New Roman" w:hAnsi="Times New Roman"/>
          <w:sz w:val="20"/>
          <w:szCs w:val="20"/>
        </w:rPr>
        <w:t xml:space="preserve">, to do the same for the Community. No such power exists for parliament to do this. </w:t>
      </w:r>
    </w:p>
    <w:p w14:paraId="0DA3B7C9"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5CCE5164"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This would be an Act of Treason under the 1351 Treason Act</w:t>
      </w:r>
      <w:r w:rsidRPr="002520B1">
        <w:rPr>
          <w:rFonts w:ascii="Times New Roman" w:hAnsi="Times New Roman"/>
          <w:sz w:val="20"/>
          <w:szCs w:val="20"/>
        </w:rPr>
        <w:t>, A Praemunire under the 1392 Act of Praemunire, an Act of Treason under the 1559 Act of Supremacy, and the 1688/9 Declaration and Bill of Rights.</w:t>
      </w:r>
    </w:p>
    <w:p w14:paraId="72154C15"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614AAE7" w14:textId="348BC97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It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w:t>
      </w:r>
      <w:r w:rsidR="00F17714" w:rsidRPr="002520B1">
        <w:rPr>
          <w:rFonts w:ascii="Times New Roman" w:hAnsi="Times New Roman"/>
          <w:sz w:val="20"/>
          <w:szCs w:val="20"/>
        </w:rPr>
        <w:t>experienced,</w:t>
      </w:r>
      <w:r w:rsidRPr="002520B1">
        <w:rPr>
          <w:rFonts w:ascii="Times New Roman" w:hAnsi="Times New Roman"/>
          <w:sz w:val="20"/>
          <w:szCs w:val="20"/>
        </w:rPr>
        <w:t xml:space="preserve">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
    <w:p w14:paraId="51ED41B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15FE4B71"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57A0F89A"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556E21E2"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And it would be an Act of Treason under the 1351 Treason Act</w:t>
      </w:r>
      <w:r w:rsidRPr="002520B1">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7D16B131"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6A9899B0"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7B4CDC8F"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4EB6622B"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To confer a sovereign state’s treaty-making powers on an international organisation is the first step on the road which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w:t>
      </w:r>
      <w:r w:rsidRPr="002520B1">
        <w:rPr>
          <w:rFonts w:ascii="Times New Roman" w:hAnsi="Times New Roman"/>
          <w:sz w:val="20"/>
          <w:szCs w:val="20"/>
        </w:rPr>
        <w:lastRenderedPageBreak/>
        <w:t>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45E0EE27"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611D2289"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This is a surrender of our Sovereignty a clear Act of Treason under the 1351 Treason Act and a Praemunire</w:t>
      </w:r>
      <w:r w:rsidRPr="002520B1">
        <w:rPr>
          <w:rFonts w:ascii="Times New Roman" w:hAnsi="Times New Roman"/>
          <w:sz w:val="20"/>
          <w:szCs w:val="20"/>
        </w:rPr>
        <w:t xml:space="preserve">, under the 1392 Act of Praemunire, it is Treason under the 1559 Act of Supremacy and the 1688/9 Declaration and Bill of Rights. </w:t>
      </w:r>
    </w:p>
    <w:p w14:paraId="35C2CFD7"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0DAC3E6E"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3E3B4D7" w14:textId="77777777" w:rsidR="00517E13"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Independence of the Courts: </w:t>
      </w:r>
    </w:p>
    <w:p w14:paraId="719D5C64" w14:textId="77777777" w:rsidR="00517E13" w:rsidRPr="002520B1" w:rsidRDefault="00517E13">
      <w:pPr>
        <w:widowControl w:val="0"/>
        <w:autoSpaceDE w:val="0"/>
        <w:autoSpaceDN w:val="0"/>
        <w:adjustRightInd w:val="0"/>
        <w:spacing w:after="0" w:line="240" w:lineRule="auto"/>
        <w:ind w:right="-1"/>
        <w:rPr>
          <w:rFonts w:ascii="Times New Roman" w:hAnsi="Times New Roman"/>
          <w:b/>
          <w:bCs/>
          <w:sz w:val="20"/>
          <w:szCs w:val="20"/>
        </w:rPr>
      </w:pPr>
    </w:p>
    <w:p w14:paraId="3CEE62B0" w14:textId="77777777" w:rsidR="00C1271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w:t>
      </w:r>
      <w:proofErr w:type="gramStart"/>
      <w:r w:rsidRPr="002520B1">
        <w:rPr>
          <w:rFonts w:ascii="Times New Roman" w:hAnsi="Times New Roman"/>
          <w:sz w:val="20"/>
          <w:szCs w:val="20"/>
        </w:rPr>
        <w:t>Europe</w:t>
      </w:r>
      <w:proofErr w:type="gramEnd"/>
      <w:r w:rsidRPr="002520B1">
        <w:rPr>
          <w:rFonts w:ascii="Times New Roman" w:hAnsi="Times New Roman"/>
          <w:sz w:val="20"/>
          <w:szCs w:val="20"/>
        </w:rPr>
        <w:t xml:space="preserve"> we felt strong objection to it. I have no doubt that the whole of the legal profession in this country would share my dislike for such a proposal which must inevitably detract from the independence and authority of our courts.</w:t>
      </w:r>
    </w:p>
    <w:p w14:paraId="204CC53E"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3C37A40E" w14:textId="571983DC" w:rsidR="00C1271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w:t>
      </w:r>
      <w:r w:rsidR="000A7752">
        <w:rPr>
          <w:rFonts w:ascii="Times New Roman" w:hAnsi="Times New Roman"/>
          <w:sz w:val="20"/>
          <w:szCs w:val="20"/>
        </w:rPr>
        <w:t>t</w:t>
      </w:r>
      <w:r w:rsidRPr="002520B1">
        <w:rPr>
          <w:rFonts w:ascii="Times New Roman" w:hAnsi="Times New Roman"/>
          <w:sz w:val="20"/>
          <w:szCs w:val="20"/>
        </w:rPr>
        <w:t xml:space="preserve">o gloss over them at this stage those who are opposed to the whole idea of our joining the Community will certainly seize on them with more damaging effect later on. </w:t>
      </w:r>
    </w:p>
    <w:p w14:paraId="3D9D8055"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5E510F26"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Having said this, I would emphasise once again that, although those constitutional considerations must be given their full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66BF0F9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4AC57463"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140EC8B8" w14:textId="77777777" w:rsidR="00C12710"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Exhibit E: </w:t>
      </w:r>
    </w:p>
    <w:p w14:paraId="1636EAA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53D4B7CC" w14:textId="72E5079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Link to FCO 30/1048 Edward Heath Treason Evidence PDF file</w:t>
      </w:r>
      <w:r w:rsidR="006717F3">
        <w:rPr>
          <w:rFonts w:ascii="Times New Roman" w:hAnsi="Times New Roman"/>
          <w:b/>
          <w:bCs/>
          <w:sz w:val="20"/>
          <w:szCs w:val="20"/>
        </w:rPr>
        <w:t>.</w:t>
      </w:r>
    </w:p>
    <w:p w14:paraId="229BF09E" w14:textId="77777777" w:rsidR="0063067F" w:rsidRPr="002520B1" w:rsidRDefault="00000000">
      <w:pPr>
        <w:widowControl w:val="0"/>
        <w:autoSpaceDE w:val="0"/>
        <w:autoSpaceDN w:val="0"/>
        <w:adjustRightInd w:val="0"/>
        <w:spacing w:after="0" w:line="240" w:lineRule="auto"/>
        <w:ind w:right="-1"/>
        <w:rPr>
          <w:rFonts w:ascii="Times New Roman" w:hAnsi="Times New Roman"/>
          <w:sz w:val="20"/>
          <w:szCs w:val="20"/>
        </w:rPr>
      </w:pPr>
      <w:hyperlink r:id="rId8" w:history="1">
        <w:r w:rsidR="00517E13" w:rsidRPr="002520B1">
          <w:rPr>
            <w:rStyle w:val="Hyperlink"/>
            <w:rFonts w:ascii="Times New Roman" w:hAnsi="Times New Roman"/>
            <w:sz w:val="20"/>
            <w:szCs w:val="20"/>
          </w:rPr>
          <w:t>http://www.nommeraadio.ee/meedia/pdf/RRS/Brittide%20petmine.pdf</w:t>
        </w:r>
      </w:hyperlink>
    </w:p>
    <w:p w14:paraId="536A9944"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B86A490"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37640081" w14:textId="77777777" w:rsidR="00C12710" w:rsidRPr="002520B1" w:rsidRDefault="00C12710">
      <w:pPr>
        <w:widowControl w:val="0"/>
        <w:autoSpaceDE w:val="0"/>
        <w:autoSpaceDN w:val="0"/>
        <w:adjustRightInd w:val="0"/>
        <w:spacing w:after="0" w:line="240" w:lineRule="auto"/>
        <w:ind w:right="-1"/>
        <w:rPr>
          <w:rFonts w:ascii="Times New Roman" w:hAnsi="Times New Roman"/>
          <w:b/>
          <w:bCs/>
          <w:sz w:val="20"/>
          <w:szCs w:val="20"/>
        </w:rPr>
      </w:pPr>
    </w:p>
    <w:p w14:paraId="127426B0"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Exhibit F:</w:t>
      </w:r>
    </w:p>
    <w:p w14:paraId="0CFCEEE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5E65D9E6" w14:textId="5761241D"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Link to Report from the Select Committee of the House of Lords Settlement of British Subjects</w:t>
      </w:r>
      <w:r w:rsidR="006717F3">
        <w:rPr>
          <w:rFonts w:ascii="Times New Roman" w:hAnsi="Times New Roman"/>
          <w:b/>
          <w:bCs/>
          <w:sz w:val="20"/>
          <w:szCs w:val="20"/>
        </w:rPr>
        <w:t>.</w:t>
      </w:r>
    </w:p>
    <w:p w14:paraId="3B3ED72B" w14:textId="15E55786" w:rsidR="00C12710" w:rsidRPr="006717F3" w:rsidRDefault="00000000">
      <w:pPr>
        <w:widowControl w:val="0"/>
        <w:autoSpaceDE w:val="0"/>
        <w:autoSpaceDN w:val="0"/>
        <w:adjustRightInd w:val="0"/>
        <w:spacing w:after="0" w:line="240" w:lineRule="auto"/>
        <w:ind w:right="-1"/>
        <w:rPr>
          <w:rStyle w:val="Hyperlink"/>
        </w:rPr>
      </w:pPr>
      <w:hyperlink r:id="rId9" w:history="1">
        <w:r w:rsidR="006717F3" w:rsidRPr="006717F3">
          <w:rPr>
            <w:rStyle w:val="Hyperlink"/>
            <w:rFonts w:ascii="Times New Roman" w:hAnsi="Times New Roman"/>
            <w:sz w:val="20"/>
            <w:szCs w:val="20"/>
          </w:rPr>
          <w:t>https://onehera.waikato.ac.nz/nodes/view/2008</w:t>
        </w:r>
      </w:hyperlink>
    </w:p>
    <w:p w14:paraId="74D16AA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0F5874D"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0654478E" w14:textId="77777777" w:rsidR="00C12710"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Exhibit G:</w:t>
      </w:r>
    </w:p>
    <w:p w14:paraId="6A49B700"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8FE5F7B" w14:textId="44B35AE8"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Copy of Oath of Allegiance</w:t>
      </w:r>
      <w:r w:rsidR="006717F3">
        <w:rPr>
          <w:rFonts w:ascii="Times New Roman" w:hAnsi="Times New Roman"/>
          <w:b/>
          <w:bCs/>
          <w:sz w:val="20"/>
          <w:szCs w:val="20"/>
        </w:rPr>
        <w:t>.</w:t>
      </w:r>
    </w:p>
    <w:sectPr w:rsidR="0063067F" w:rsidRPr="002520B1" w:rsidSect="00592AEA">
      <w:footerReference w:type="default" r:id="rId10"/>
      <w:pgSz w:w="11905" w:h="16837"/>
      <w:pgMar w:top="720" w:right="1132" w:bottom="720" w:left="1134" w:header="720" w:footer="12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2096" w14:textId="77777777" w:rsidR="00041503" w:rsidRDefault="00041503" w:rsidP="00592AEA">
      <w:pPr>
        <w:spacing w:after="0" w:line="240" w:lineRule="auto"/>
      </w:pPr>
      <w:r>
        <w:separator/>
      </w:r>
    </w:p>
  </w:endnote>
  <w:endnote w:type="continuationSeparator" w:id="0">
    <w:p w14:paraId="03415E1F" w14:textId="77777777" w:rsidR="00041503" w:rsidRDefault="00041503" w:rsidP="0059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C4C4" w14:textId="17EB3890" w:rsidR="00592AEA" w:rsidRPr="00F82FE0" w:rsidRDefault="00592AEA" w:rsidP="00592AEA">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Conditional Acceptance</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00B25EE6">
      <w:rPr>
        <w:rFonts w:ascii="Times New Roman" w:eastAsiaTheme="majorEastAsia" w:hAnsi="Times New Roman"/>
        <w:color w:val="A6A6A6" w:themeColor="background1" w:themeShade="A6"/>
        <w:sz w:val="14"/>
        <w:szCs w:val="14"/>
        <w:lang w:eastAsia="en-US"/>
      </w:rPr>
      <w:tab/>
    </w:r>
    <w:r w:rsidR="00B25EE6">
      <w:rPr>
        <w:rFonts w:ascii="Times New Roman" w:eastAsiaTheme="majorEastAsia" w:hAnsi="Times New Roman"/>
        <w:color w:val="A6A6A6" w:themeColor="background1" w:themeShade="A6"/>
        <w:sz w:val="14"/>
        <w:szCs w:val="14"/>
        <w:lang w:eastAsia="en-US"/>
      </w:rPr>
      <w:tab/>
    </w:r>
    <w:r w:rsidR="00B25EE6">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13</w:t>
    </w:r>
    <w:r w:rsidRPr="00F82FE0">
      <w:rPr>
        <w:rFonts w:ascii="Times New Roman" w:eastAsiaTheme="majorEastAsia" w:hAnsi="Times New Roman"/>
        <w:noProof/>
        <w:color w:val="808080" w:themeColor="background1" w:themeShade="80"/>
        <w:sz w:val="14"/>
        <w:szCs w:val="14"/>
        <w:lang w:eastAsia="en-US"/>
      </w:rPr>
      <w:fldChar w:fldCharType="end"/>
    </w:r>
  </w:p>
  <w:p w14:paraId="084DBD0F" w14:textId="77777777" w:rsidR="00592AEA" w:rsidRDefault="0059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36AF" w14:textId="77777777" w:rsidR="00041503" w:rsidRDefault="00041503" w:rsidP="00592AEA">
      <w:pPr>
        <w:spacing w:after="0" w:line="240" w:lineRule="auto"/>
      </w:pPr>
      <w:r>
        <w:separator/>
      </w:r>
    </w:p>
  </w:footnote>
  <w:footnote w:type="continuationSeparator" w:id="0">
    <w:p w14:paraId="3F000120" w14:textId="77777777" w:rsidR="00041503" w:rsidRDefault="00041503" w:rsidP="00592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46A4F36"/>
    <w:multiLevelType w:val="hybridMultilevel"/>
    <w:tmpl w:val="FFFFFFFF"/>
    <w:lvl w:ilvl="0" w:tplc="4E94FF4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8F22165"/>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14A52DC"/>
    <w:multiLevelType w:val="hybridMultilevel"/>
    <w:tmpl w:val="FFFFFFFF"/>
    <w:lvl w:ilvl="0" w:tplc="03C029A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6366291"/>
    <w:multiLevelType w:val="hybridMultilevel"/>
    <w:tmpl w:val="FFFFFFFF"/>
    <w:lvl w:ilvl="0" w:tplc="3AB46CA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85B4175"/>
    <w:multiLevelType w:val="hybridMultilevel"/>
    <w:tmpl w:val="FFFFFFFF"/>
    <w:lvl w:ilvl="0" w:tplc="353E0AA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80878046">
    <w:abstractNumId w:val="0"/>
  </w:num>
  <w:num w:numId="2" w16cid:durableId="683559302">
    <w:abstractNumId w:val="2"/>
  </w:num>
  <w:num w:numId="3" w16cid:durableId="1846624709">
    <w:abstractNumId w:val="3"/>
  </w:num>
  <w:num w:numId="4" w16cid:durableId="1554656544">
    <w:abstractNumId w:val="1"/>
  </w:num>
  <w:num w:numId="5" w16cid:durableId="1652716428">
    <w:abstractNumId w:val="4"/>
  </w:num>
  <w:num w:numId="6" w16cid:durableId="142427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D"/>
    <w:rsid w:val="00006F0D"/>
    <w:rsid w:val="00041503"/>
    <w:rsid w:val="00087709"/>
    <w:rsid w:val="000A7752"/>
    <w:rsid w:val="00170638"/>
    <w:rsid w:val="001A6637"/>
    <w:rsid w:val="002520B1"/>
    <w:rsid w:val="00257487"/>
    <w:rsid w:val="00341F4D"/>
    <w:rsid w:val="00371BD0"/>
    <w:rsid w:val="003E0C50"/>
    <w:rsid w:val="00440BB4"/>
    <w:rsid w:val="0045302C"/>
    <w:rsid w:val="004826C9"/>
    <w:rsid w:val="0049187A"/>
    <w:rsid w:val="004C78C1"/>
    <w:rsid w:val="00517E13"/>
    <w:rsid w:val="00592AEA"/>
    <w:rsid w:val="005D7580"/>
    <w:rsid w:val="0063067F"/>
    <w:rsid w:val="006717F3"/>
    <w:rsid w:val="0069198B"/>
    <w:rsid w:val="00695201"/>
    <w:rsid w:val="006B702D"/>
    <w:rsid w:val="00753D70"/>
    <w:rsid w:val="008510B2"/>
    <w:rsid w:val="008C61EB"/>
    <w:rsid w:val="008D339D"/>
    <w:rsid w:val="008F035A"/>
    <w:rsid w:val="008F691E"/>
    <w:rsid w:val="00917994"/>
    <w:rsid w:val="00937858"/>
    <w:rsid w:val="00A23FC1"/>
    <w:rsid w:val="00A47D8D"/>
    <w:rsid w:val="00AA1B98"/>
    <w:rsid w:val="00AD3756"/>
    <w:rsid w:val="00B15743"/>
    <w:rsid w:val="00B25EE6"/>
    <w:rsid w:val="00B65D3B"/>
    <w:rsid w:val="00B70D37"/>
    <w:rsid w:val="00B90E29"/>
    <w:rsid w:val="00BE15D2"/>
    <w:rsid w:val="00C00C43"/>
    <w:rsid w:val="00C12710"/>
    <w:rsid w:val="00C54D73"/>
    <w:rsid w:val="00C7176D"/>
    <w:rsid w:val="00CA24B4"/>
    <w:rsid w:val="00DE45CD"/>
    <w:rsid w:val="00E0783A"/>
    <w:rsid w:val="00E201C0"/>
    <w:rsid w:val="00E32AC7"/>
    <w:rsid w:val="00EF48C9"/>
    <w:rsid w:val="00F17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FA127"/>
  <w14:defaultImageDpi w14:val="96"/>
  <w15:docId w15:val="{4798176A-7E1F-4C74-A797-64FE0DA3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E13"/>
    <w:rPr>
      <w:rFonts w:cs="Times New Roman"/>
      <w:color w:val="0563C1" w:themeColor="hyperlink"/>
      <w:u w:val="single"/>
    </w:rPr>
  </w:style>
  <w:style w:type="character" w:styleId="UnresolvedMention">
    <w:name w:val="Unresolved Mention"/>
    <w:basedOn w:val="DefaultParagraphFont"/>
    <w:uiPriority w:val="99"/>
    <w:semiHidden/>
    <w:unhideWhenUsed/>
    <w:rsid w:val="00517E13"/>
    <w:rPr>
      <w:rFonts w:cs="Times New Roman"/>
      <w:color w:val="605E5C"/>
      <w:shd w:val="clear" w:color="auto" w:fill="E1DFDD"/>
    </w:rPr>
  </w:style>
  <w:style w:type="paragraph" w:styleId="Header">
    <w:name w:val="header"/>
    <w:basedOn w:val="Normal"/>
    <w:link w:val="HeaderChar"/>
    <w:uiPriority w:val="99"/>
    <w:unhideWhenUsed/>
    <w:rsid w:val="00592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EA"/>
  </w:style>
  <w:style w:type="paragraph" w:styleId="Footer">
    <w:name w:val="footer"/>
    <w:basedOn w:val="Normal"/>
    <w:link w:val="FooterChar"/>
    <w:uiPriority w:val="99"/>
    <w:unhideWhenUsed/>
    <w:rsid w:val="00592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EA"/>
  </w:style>
  <w:style w:type="table" w:styleId="TableGrid">
    <w:name w:val="Table Grid"/>
    <w:basedOn w:val="TableNormal"/>
    <w:uiPriority w:val="39"/>
    <w:rsid w:val="0037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meraadio.ee/meedia/pdf/RRS/Brittide%20petmi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hera.waikato.ac.nz/nodes/view/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4A8B-9009-46BE-8DA2-63181C55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6625</Words>
  <Characters>37767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Microsoft Office User</cp:lastModifiedBy>
  <cp:revision>8</cp:revision>
  <dcterms:created xsi:type="dcterms:W3CDTF">2022-09-22T04:41:00Z</dcterms:created>
  <dcterms:modified xsi:type="dcterms:W3CDTF">2023-07-04T12:49:00Z</dcterms:modified>
</cp:coreProperties>
</file>